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jc w:val="center"/>
        <w:tblInd w:w="0" w:type="dxa"/>
        <w:tblLook w:val="04A0" w:firstRow="1" w:lastRow="0" w:firstColumn="1" w:lastColumn="0" w:noHBand="0" w:noVBand="1"/>
      </w:tblPr>
      <w:tblGrid>
        <w:gridCol w:w="4508"/>
        <w:gridCol w:w="5693"/>
      </w:tblGrid>
      <w:tr w:rsidR="000A238C" w14:paraId="64AC1863" w14:textId="77777777" w:rsidTr="00F96CEF">
        <w:trPr>
          <w:jc w:val="center"/>
        </w:trPr>
        <w:tc>
          <w:tcPr>
            <w:tcW w:w="10201" w:type="dxa"/>
            <w:gridSpan w:val="2"/>
            <w:tcBorders>
              <w:top w:val="single" w:sz="4" w:space="0" w:color="auto"/>
              <w:left w:val="single" w:sz="4" w:space="0" w:color="auto"/>
              <w:bottom w:val="single" w:sz="4" w:space="0" w:color="auto"/>
              <w:right w:val="single" w:sz="4" w:space="0" w:color="auto"/>
            </w:tcBorders>
            <w:hideMark/>
          </w:tcPr>
          <w:p w14:paraId="60241E52" w14:textId="02EFBE1B" w:rsidR="000A238C" w:rsidRPr="003A3547" w:rsidRDefault="000A238C" w:rsidP="00F96CEF">
            <w:pPr>
              <w:rPr>
                <w:rFonts w:ascii="Arial" w:hAnsi="Arial" w:cs="Arial"/>
                <w:b/>
                <w:bCs/>
                <w:sz w:val="36"/>
                <w:szCs w:val="36"/>
              </w:rPr>
            </w:pPr>
            <w:r w:rsidRPr="003A3547">
              <w:rPr>
                <w:rFonts w:ascii="Arial" w:hAnsi="Arial" w:cs="Arial"/>
                <w:b/>
                <w:bCs/>
                <w:sz w:val="36"/>
                <w:szCs w:val="36"/>
              </w:rPr>
              <w:t>TST</w:t>
            </w:r>
            <w:r>
              <w:rPr>
                <w:rFonts w:ascii="Arial" w:hAnsi="Arial" w:cs="Arial"/>
                <w:b/>
                <w:bCs/>
                <w:sz w:val="36"/>
                <w:szCs w:val="36"/>
              </w:rPr>
              <w:t xml:space="preserve"> </w:t>
            </w:r>
            <w:r w:rsidRPr="000A238C">
              <w:rPr>
                <w:rFonts w:ascii="Arial" w:hAnsi="Arial" w:cs="Arial"/>
                <w:b/>
                <w:bCs/>
                <w:sz w:val="36"/>
                <w:szCs w:val="36"/>
              </w:rPr>
              <w:t>Equality, Diversity, and Inclusion (EDI)</w:t>
            </w:r>
          </w:p>
        </w:tc>
      </w:tr>
      <w:tr w:rsidR="000A238C" w14:paraId="3A7BEBB1"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39307DAF" w14:textId="77777777" w:rsidR="000A238C" w:rsidRPr="003A3547" w:rsidRDefault="000A238C" w:rsidP="00F96CEF">
            <w:pPr>
              <w:rPr>
                <w:rFonts w:ascii="Arial" w:hAnsi="Arial" w:cs="Arial"/>
                <w:sz w:val="24"/>
              </w:rPr>
            </w:pPr>
            <w:r w:rsidRPr="003A3547">
              <w:rPr>
                <w:rFonts w:ascii="Arial" w:hAnsi="Arial" w:cs="Arial"/>
                <w:sz w:val="24"/>
              </w:rPr>
              <w:t>Version</w:t>
            </w:r>
          </w:p>
        </w:tc>
        <w:tc>
          <w:tcPr>
            <w:tcW w:w="5693" w:type="dxa"/>
            <w:tcBorders>
              <w:top w:val="single" w:sz="4" w:space="0" w:color="auto"/>
              <w:left w:val="single" w:sz="4" w:space="0" w:color="auto"/>
              <w:bottom w:val="single" w:sz="4" w:space="0" w:color="auto"/>
              <w:right w:val="single" w:sz="4" w:space="0" w:color="auto"/>
            </w:tcBorders>
            <w:hideMark/>
          </w:tcPr>
          <w:p w14:paraId="145275BF" w14:textId="77777777" w:rsidR="000A238C" w:rsidRPr="003A3547" w:rsidRDefault="000A238C" w:rsidP="00F96CEF">
            <w:pPr>
              <w:rPr>
                <w:rFonts w:ascii="Arial" w:hAnsi="Arial" w:cs="Arial"/>
                <w:sz w:val="24"/>
              </w:rPr>
            </w:pPr>
            <w:r w:rsidRPr="003A3547">
              <w:rPr>
                <w:rFonts w:ascii="Arial" w:hAnsi="Arial" w:cs="Arial"/>
                <w:sz w:val="24"/>
              </w:rPr>
              <w:t>2025/1</w:t>
            </w:r>
          </w:p>
        </w:tc>
      </w:tr>
      <w:tr w:rsidR="000A238C" w14:paraId="4C0FA765"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3F0DADD5" w14:textId="77777777" w:rsidR="000A238C" w:rsidRPr="003A3547" w:rsidRDefault="000A238C" w:rsidP="00F96CEF">
            <w:pPr>
              <w:rPr>
                <w:rFonts w:ascii="Arial" w:hAnsi="Arial" w:cs="Arial"/>
                <w:sz w:val="24"/>
              </w:rPr>
            </w:pPr>
            <w:r w:rsidRPr="003A3547">
              <w:rPr>
                <w:rFonts w:ascii="Arial" w:hAnsi="Arial" w:cs="Arial"/>
                <w:sz w:val="24"/>
              </w:rPr>
              <w:t>Policy Owner</w:t>
            </w:r>
          </w:p>
        </w:tc>
        <w:tc>
          <w:tcPr>
            <w:tcW w:w="5693" w:type="dxa"/>
            <w:tcBorders>
              <w:top w:val="single" w:sz="4" w:space="0" w:color="auto"/>
              <w:left w:val="single" w:sz="4" w:space="0" w:color="auto"/>
              <w:bottom w:val="single" w:sz="4" w:space="0" w:color="auto"/>
              <w:right w:val="single" w:sz="4" w:space="0" w:color="auto"/>
            </w:tcBorders>
            <w:hideMark/>
          </w:tcPr>
          <w:p w14:paraId="0AD297A1" w14:textId="77777777" w:rsidR="000A238C" w:rsidRPr="003A3547" w:rsidRDefault="000A238C" w:rsidP="00F96CEF">
            <w:pPr>
              <w:rPr>
                <w:rFonts w:ascii="Arial" w:hAnsi="Arial" w:cs="Arial"/>
                <w:sz w:val="24"/>
              </w:rPr>
            </w:pPr>
            <w:r w:rsidRPr="003A3547">
              <w:rPr>
                <w:rFonts w:ascii="Arial" w:hAnsi="Arial" w:cs="Arial"/>
                <w:sz w:val="24"/>
              </w:rPr>
              <w:t>Mark Claridge, Head of Education</w:t>
            </w:r>
          </w:p>
        </w:tc>
      </w:tr>
      <w:tr w:rsidR="000A238C" w14:paraId="0FA5F9F3"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0F95B878" w14:textId="77777777" w:rsidR="000A238C" w:rsidRPr="003A3547" w:rsidRDefault="000A238C" w:rsidP="00F96CEF">
            <w:pPr>
              <w:rPr>
                <w:rFonts w:ascii="Arial" w:hAnsi="Arial" w:cs="Arial"/>
                <w:sz w:val="24"/>
              </w:rPr>
            </w:pPr>
            <w:r w:rsidRPr="003A3547">
              <w:rPr>
                <w:rFonts w:ascii="Arial" w:hAnsi="Arial" w:cs="Arial"/>
                <w:sz w:val="24"/>
              </w:rPr>
              <w:t>Director/Advisory Board</w:t>
            </w:r>
          </w:p>
        </w:tc>
        <w:tc>
          <w:tcPr>
            <w:tcW w:w="5693" w:type="dxa"/>
            <w:tcBorders>
              <w:top w:val="single" w:sz="4" w:space="0" w:color="auto"/>
              <w:left w:val="single" w:sz="4" w:space="0" w:color="auto"/>
              <w:bottom w:val="single" w:sz="4" w:space="0" w:color="auto"/>
              <w:right w:val="single" w:sz="4" w:space="0" w:color="auto"/>
            </w:tcBorders>
            <w:hideMark/>
          </w:tcPr>
          <w:p w14:paraId="7DD280D9" w14:textId="77777777" w:rsidR="000A238C" w:rsidRPr="003A3547" w:rsidRDefault="000A238C" w:rsidP="00F96CEF">
            <w:pPr>
              <w:rPr>
                <w:rFonts w:ascii="Arial" w:hAnsi="Arial" w:cs="Arial"/>
                <w:sz w:val="24"/>
              </w:rPr>
            </w:pPr>
            <w:r w:rsidRPr="003A3547">
              <w:rPr>
                <w:rFonts w:ascii="Arial" w:hAnsi="Arial" w:cs="Arial"/>
                <w:sz w:val="24"/>
              </w:rPr>
              <w:t>Nikki Markham</w:t>
            </w:r>
          </w:p>
        </w:tc>
      </w:tr>
      <w:tr w:rsidR="000A238C" w14:paraId="02EE377D"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6D728F27" w14:textId="77777777" w:rsidR="000A238C" w:rsidRPr="003A3547" w:rsidRDefault="000A238C" w:rsidP="00F96CEF">
            <w:pPr>
              <w:rPr>
                <w:rFonts w:ascii="Arial" w:hAnsi="Arial" w:cs="Arial"/>
                <w:sz w:val="24"/>
              </w:rPr>
            </w:pPr>
            <w:r w:rsidRPr="003A3547">
              <w:rPr>
                <w:rFonts w:ascii="Arial" w:hAnsi="Arial" w:cs="Arial"/>
                <w:sz w:val="24"/>
              </w:rPr>
              <w:t>Review</w:t>
            </w:r>
          </w:p>
        </w:tc>
        <w:tc>
          <w:tcPr>
            <w:tcW w:w="5693" w:type="dxa"/>
            <w:tcBorders>
              <w:top w:val="single" w:sz="4" w:space="0" w:color="auto"/>
              <w:left w:val="single" w:sz="4" w:space="0" w:color="auto"/>
              <w:bottom w:val="single" w:sz="4" w:space="0" w:color="auto"/>
              <w:right w:val="single" w:sz="4" w:space="0" w:color="auto"/>
            </w:tcBorders>
            <w:hideMark/>
          </w:tcPr>
          <w:p w14:paraId="5EEACDFE" w14:textId="77777777" w:rsidR="000A238C" w:rsidRPr="003A3547" w:rsidRDefault="000A238C" w:rsidP="00F96CEF">
            <w:pPr>
              <w:rPr>
                <w:rFonts w:ascii="Arial" w:hAnsi="Arial" w:cs="Arial"/>
                <w:sz w:val="24"/>
              </w:rPr>
            </w:pPr>
            <w:r w:rsidRPr="003A3547">
              <w:rPr>
                <w:rFonts w:ascii="Arial" w:hAnsi="Arial" w:cs="Arial"/>
                <w:sz w:val="24"/>
              </w:rPr>
              <w:t xml:space="preserve">Updated </w:t>
            </w:r>
            <w:r>
              <w:rPr>
                <w:sz w:val="24"/>
              </w:rPr>
              <w:t>20/</w:t>
            </w:r>
            <w:r w:rsidRPr="003A3547">
              <w:rPr>
                <w:rFonts w:ascii="Arial" w:hAnsi="Arial" w:cs="Arial"/>
                <w:sz w:val="24"/>
              </w:rPr>
              <w:t>10/2025 MA</w:t>
            </w:r>
          </w:p>
          <w:p w14:paraId="70ED68CE" w14:textId="77777777" w:rsidR="000A238C" w:rsidRPr="003A3547" w:rsidRDefault="000A238C" w:rsidP="00F96CEF">
            <w:pPr>
              <w:rPr>
                <w:rFonts w:ascii="Arial" w:hAnsi="Arial" w:cs="Arial"/>
                <w:sz w:val="24"/>
              </w:rPr>
            </w:pPr>
            <w:r w:rsidRPr="003A3547">
              <w:rPr>
                <w:noProof/>
              </w:rPr>
              <w:drawing>
                <wp:inline distT="0" distB="0" distL="0" distR="0" wp14:anchorId="0AC48ADE" wp14:editId="31101F12">
                  <wp:extent cx="1065530" cy="334010"/>
                  <wp:effectExtent l="0" t="0" r="1270" b="8890"/>
                  <wp:docPr id="653669477" name="Picture 35"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69477" name="Picture 35" descr="A close-up of a signatu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530" cy="334010"/>
                          </a:xfrm>
                          <a:prstGeom prst="rect">
                            <a:avLst/>
                          </a:prstGeom>
                          <a:noFill/>
                          <a:ln>
                            <a:noFill/>
                          </a:ln>
                        </pic:spPr>
                      </pic:pic>
                    </a:graphicData>
                  </a:graphic>
                </wp:inline>
              </w:drawing>
            </w:r>
          </w:p>
          <w:p w14:paraId="5EDA9760" w14:textId="77777777" w:rsidR="000A238C" w:rsidRPr="003A3547" w:rsidRDefault="000A238C" w:rsidP="00F96CEF">
            <w:pPr>
              <w:rPr>
                <w:rFonts w:ascii="Arial" w:hAnsi="Arial" w:cs="Arial"/>
                <w:sz w:val="24"/>
              </w:rPr>
            </w:pPr>
            <w:r w:rsidRPr="003A3547">
              <w:rPr>
                <w:rFonts w:ascii="Arial" w:hAnsi="Arial" w:cs="Arial"/>
                <w:sz w:val="24"/>
              </w:rPr>
              <w:t>Next review Due September 2026</w:t>
            </w:r>
          </w:p>
        </w:tc>
      </w:tr>
      <w:tr w:rsidR="000A238C" w14:paraId="48771CD7"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07D36252" w14:textId="77777777" w:rsidR="000A238C" w:rsidRPr="003A3547" w:rsidRDefault="000A238C" w:rsidP="00F96CEF">
            <w:pPr>
              <w:rPr>
                <w:rFonts w:ascii="Arial" w:hAnsi="Arial" w:cs="Arial"/>
                <w:sz w:val="24"/>
              </w:rPr>
            </w:pPr>
            <w:r w:rsidRPr="003A3547">
              <w:rPr>
                <w:rFonts w:ascii="Arial" w:hAnsi="Arial" w:cs="Arial"/>
                <w:sz w:val="24"/>
              </w:rPr>
              <w:t>Effective from</w:t>
            </w:r>
          </w:p>
        </w:tc>
        <w:tc>
          <w:tcPr>
            <w:tcW w:w="5693" w:type="dxa"/>
            <w:tcBorders>
              <w:top w:val="single" w:sz="4" w:space="0" w:color="auto"/>
              <w:left w:val="single" w:sz="4" w:space="0" w:color="auto"/>
              <w:bottom w:val="single" w:sz="4" w:space="0" w:color="auto"/>
              <w:right w:val="single" w:sz="4" w:space="0" w:color="auto"/>
            </w:tcBorders>
          </w:tcPr>
          <w:p w14:paraId="536FA833" w14:textId="77777777" w:rsidR="000A238C" w:rsidRPr="003A3547" w:rsidRDefault="000A238C" w:rsidP="00F96CEF">
            <w:pPr>
              <w:rPr>
                <w:rFonts w:ascii="Arial" w:hAnsi="Arial" w:cs="Arial"/>
                <w:sz w:val="24"/>
              </w:rPr>
            </w:pPr>
            <w:r w:rsidRPr="003A3547">
              <w:rPr>
                <w:rFonts w:ascii="Arial" w:hAnsi="Arial" w:cs="Arial"/>
                <w:sz w:val="24"/>
              </w:rPr>
              <w:t>May 2020</w:t>
            </w:r>
          </w:p>
          <w:p w14:paraId="7D949723" w14:textId="77777777" w:rsidR="000A238C" w:rsidRPr="003A3547" w:rsidRDefault="000A238C" w:rsidP="00F96CEF">
            <w:pPr>
              <w:rPr>
                <w:rFonts w:ascii="Arial" w:hAnsi="Arial" w:cs="Arial"/>
                <w:sz w:val="24"/>
              </w:rPr>
            </w:pPr>
          </w:p>
        </w:tc>
      </w:tr>
      <w:tr w:rsidR="000A238C" w14:paraId="0A9E60E2"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1C9A3927" w14:textId="77777777" w:rsidR="000A238C" w:rsidRPr="003A3547" w:rsidRDefault="000A238C" w:rsidP="00F96CEF">
            <w:pPr>
              <w:rPr>
                <w:rFonts w:ascii="Arial" w:hAnsi="Arial" w:cs="Arial"/>
                <w:sz w:val="24"/>
              </w:rPr>
            </w:pPr>
            <w:r w:rsidRPr="003A3547">
              <w:rPr>
                <w:rFonts w:ascii="Arial" w:hAnsi="Arial" w:cs="Arial"/>
                <w:sz w:val="24"/>
              </w:rPr>
              <w:t xml:space="preserve">Frequency of Audit </w:t>
            </w:r>
          </w:p>
        </w:tc>
        <w:tc>
          <w:tcPr>
            <w:tcW w:w="5693" w:type="dxa"/>
            <w:tcBorders>
              <w:top w:val="single" w:sz="4" w:space="0" w:color="auto"/>
              <w:left w:val="single" w:sz="4" w:space="0" w:color="auto"/>
              <w:bottom w:val="single" w:sz="4" w:space="0" w:color="auto"/>
              <w:right w:val="single" w:sz="4" w:space="0" w:color="auto"/>
            </w:tcBorders>
            <w:hideMark/>
          </w:tcPr>
          <w:p w14:paraId="638F46DC" w14:textId="77777777" w:rsidR="000A238C" w:rsidRPr="003A3547" w:rsidRDefault="000A238C" w:rsidP="00F96CEF">
            <w:pPr>
              <w:rPr>
                <w:rFonts w:ascii="Arial" w:hAnsi="Arial" w:cs="Arial"/>
                <w:sz w:val="24"/>
              </w:rPr>
            </w:pPr>
            <w:r w:rsidRPr="003A3547">
              <w:rPr>
                <w:rFonts w:ascii="Arial" w:hAnsi="Arial" w:cs="Arial"/>
                <w:sz w:val="24"/>
              </w:rPr>
              <w:t>Annual</w:t>
            </w:r>
          </w:p>
        </w:tc>
      </w:tr>
      <w:tr w:rsidR="000A238C" w14:paraId="10904C1C"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78F77459" w14:textId="77777777" w:rsidR="000A238C" w:rsidRPr="003A3547" w:rsidRDefault="000A238C" w:rsidP="00F96CEF">
            <w:pPr>
              <w:rPr>
                <w:rFonts w:ascii="Arial" w:hAnsi="Arial" w:cs="Arial"/>
                <w:sz w:val="24"/>
              </w:rPr>
            </w:pPr>
            <w:r w:rsidRPr="003A3547">
              <w:rPr>
                <w:rFonts w:ascii="Arial" w:hAnsi="Arial" w:cs="Arial"/>
                <w:sz w:val="24"/>
              </w:rPr>
              <w:t>Circulation</w:t>
            </w:r>
          </w:p>
        </w:tc>
        <w:tc>
          <w:tcPr>
            <w:tcW w:w="5693" w:type="dxa"/>
            <w:tcBorders>
              <w:top w:val="single" w:sz="4" w:space="0" w:color="auto"/>
              <w:left w:val="single" w:sz="4" w:space="0" w:color="auto"/>
              <w:bottom w:val="single" w:sz="4" w:space="0" w:color="auto"/>
              <w:right w:val="single" w:sz="4" w:space="0" w:color="auto"/>
            </w:tcBorders>
            <w:hideMark/>
          </w:tcPr>
          <w:p w14:paraId="483767A7" w14:textId="77777777" w:rsidR="000A238C" w:rsidRPr="003A3547" w:rsidRDefault="000A238C" w:rsidP="00F96CEF">
            <w:pPr>
              <w:rPr>
                <w:rFonts w:ascii="Arial" w:hAnsi="Arial" w:cs="Arial"/>
                <w:sz w:val="24"/>
              </w:rPr>
            </w:pPr>
            <w:r w:rsidRPr="003A3547">
              <w:rPr>
                <w:rFonts w:ascii="Arial" w:hAnsi="Arial" w:cs="Arial"/>
                <w:sz w:val="24"/>
              </w:rPr>
              <w:t>All Staff, Awarding bodies and parents upon request</w:t>
            </w:r>
          </w:p>
        </w:tc>
      </w:tr>
    </w:tbl>
    <w:p w14:paraId="03BFE345" w14:textId="77777777" w:rsidR="004579BA" w:rsidRDefault="004579BA" w:rsidP="004579BA">
      <w:pPr>
        <w:rPr>
          <w:rFonts w:ascii="Arial" w:hAnsi="Arial" w:cs="Arial"/>
        </w:rPr>
      </w:pPr>
    </w:p>
    <w:p w14:paraId="1F9A6464" w14:textId="48C9E0BF" w:rsidR="004579BA" w:rsidRPr="004579BA" w:rsidRDefault="004579BA" w:rsidP="004579BA">
      <w:pPr>
        <w:rPr>
          <w:rFonts w:ascii="Arial" w:hAnsi="Arial" w:cs="Arial"/>
          <w:b/>
          <w:bCs/>
        </w:rPr>
      </w:pPr>
      <w:r w:rsidRPr="004579BA">
        <w:rPr>
          <w:rFonts w:ascii="Arial" w:hAnsi="Arial" w:cs="Arial"/>
          <w:b/>
          <w:bCs/>
        </w:rPr>
        <w:t>1. Policy Statement</w:t>
      </w:r>
    </w:p>
    <w:p w14:paraId="010A1C03" w14:textId="77777777" w:rsidR="004579BA" w:rsidRPr="004579BA" w:rsidRDefault="004579BA" w:rsidP="004579BA">
      <w:pPr>
        <w:rPr>
          <w:rFonts w:ascii="Arial" w:hAnsi="Arial" w:cs="Arial"/>
        </w:rPr>
      </w:pPr>
    </w:p>
    <w:p w14:paraId="7BE13DBB" w14:textId="53A9C403" w:rsidR="004579BA" w:rsidRPr="004579BA" w:rsidRDefault="004579BA" w:rsidP="004579BA">
      <w:pPr>
        <w:rPr>
          <w:rFonts w:ascii="Arial" w:hAnsi="Arial" w:cs="Arial"/>
        </w:rPr>
      </w:pPr>
      <w:r>
        <w:rPr>
          <w:rFonts w:ascii="Arial" w:hAnsi="Arial" w:cs="Arial"/>
        </w:rPr>
        <w:t>TST</w:t>
      </w:r>
      <w:r w:rsidRPr="004579BA">
        <w:rPr>
          <w:rFonts w:ascii="Arial" w:hAnsi="Arial" w:cs="Arial"/>
        </w:rPr>
        <w:t xml:space="preserve"> is committed to creating an inclusive, respectful, and equitable learning and working </w:t>
      </w:r>
      <w:r w:rsidR="00462796" w:rsidRPr="004579BA">
        <w:rPr>
          <w:rFonts w:ascii="Arial" w:hAnsi="Arial" w:cs="Arial"/>
        </w:rPr>
        <w:t>environments</w:t>
      </w:r>
      <w:r w:rsidRPr="004579BA">
        <w:rPr>
          <w:rFonts w:ascii="Arial" w:hAnsi="Arial" w:cs="Arial"/>
        </w:rPr>
        <w:t xml:space="preserve"> for all learners, staff, and visitors. We celebrate diversity and actively promote equality of opportunity, ensuring that every individual is treated fairly, with dignity and respect, regardless of their background or personal characteristics.</w:t>
      </w:r>
    </w:p>
    <w:p w14:paraId="0B0A3A4E" w14:textId="77777777" w:rsidR="004579BA" w:rsidRPr="004579BA" w:rsidRDefault="004579BA" w:rsidP="004579BA">
      <w:pPr>
        <w:rPr>
          <w:rFonts w:ascii="Arial" w:hAnsi="Arial" w:cs="Arial"/>
        </w:rPr>
      </w:pPr>
    </w:p>
    <w:p w14:paraId="226B7BA9" w14:textId="77777777" w:rsidR="004579BA" w:rsidRPr="004579BA" w:rsidRDefault="004579BA" w:rsidP="004579BA">
      <w:pPr>
        <w:rPr>
          <w:rFonts w:ascii="Arial" w:hAnsi="Arial" w:cs="Arial"/>
        </w:rPr>
      </w:pPr>
      <w:r w:rsidRPr="004579BA">
        <w:rPr>
          <w:rFonts w:ascii="Arial" w:hAnsi="Arial" w:cs="Arial"/>
        </w:rPr>
        <w:t>We recognise and value the unique contributions that learners with Special Educational Needs and Disabilities (SEND) bring to our community. We strive to remove barriers to participation, achievement, and progression, ensuring that every learner can reach their full potential.</w:t>
      </w:r>
    </w:p>
    <w:p w14:paraId="1073B426" w14:textId="77777777" w:rsidR="004579BA" w:rsidRPr="004579BA" w:rsidRDefault="004579BA" w:rsidP="004579BA">
      <w:pPr>
        <w:rPr>
          <w:rFonts w:ascii="Arial" w:hAnsi="Arial" w:cs="Arial"/>
        </w:rPr>
      </w:pPr>
    </w:p>
    <w:p w14:paraId="41D2E0A9" w14:textId="77777777" w:rsidR="004579BA" w:rsidRPr="004579BA" w:rsidRDefault="004579BA" w:rsidP="004579BA">
      <w:pPr>
        <w:rPr>
          <w:rFonts w:ascii="Arial" w:hAnsi="Arial" w:cs="Arial"/>
          <w:b/>
          <w:bCs/>
        </w:rPr>
      </w:pPr>
      <w:r w:rsidRPr="004579BA">
        <w:rPr>
          <w:rFonts w:ascii="Arial" w:hAnsi="Arial" w:cs="Arial"/>
          <w:b/>
          <w:bCs/>
        </w:rPr>
        <w:t>2. Purpose</w:t>
      </w:r>
    </w:p>
    <w:p w14:paraId="5201787A" w14:textId="77777777" w:rsidR="004579BA" w:rsidRPr="004579BA" w:rsidRDefault="004579BA" w:rsidP="004579BA">
      <w:pPr>
        <w:rPr>
          <w:rFonts w:ascii="Arial" w:hAnsi="Arial" w:cs="Arial"/>
        </w:rPr>
      </w:pPr>
    </w:p>
    <w:p w14:paraId="1D77CC4B" w14:textId="77777777" w:rsidR="004579BA" w:rsidRPr="004579BA" w:rsidRDefault="004579BA" w:rsidP="004579BA">
      <w:pPr>
        <w:rPr>
          <w:rFonts w:ascii="Arial" w:hAnsi="Arial" w:cs="Arial"/>
        </w:rPr>
      </w:pPr>
      <w:r w:rsidRPr="004579BA">
        <w:rPr>
          <w:rFonts w:ascii="Arial" w:hAnsi="Arial" w:cs="Arial"/>
        </w:rPr>
        <w:t>The purpose of this policy is to:</w:t>
      </w:r>
    </w:p>
    <w:p w14:paraId="17E52946" w14:textId="77777777" w:rsidR="004579BA" w:rsidRPr="004579BA" w:rsidRDefault="004579BA" w:rsidP="004579BA">
      <w:pPr>
        <w:rPr>
          <w:rFonts w:ascii="Arial" w:hAnsi="Arial" w:cs="Arial"/>
        </w:rPr>
      </w:pPr>
    </w:p>
    <w:p w14:paraId="351317E2" w14:textId="77777777" w:rsidR="004579BA" w:rsidRDefault="004579BA" w:rsidP="004579BA">
      <w:pPr>
        <w:pStyle w:val="ListParagraph"/>
        <w:numPr>
          <w:ilvl w:val="0"/>
          <w:numId w:val="7"/>
        </w:numPr>
        <w:rPr>
          <w:rFonts w:ascii="Arial" w:hAnsi="Arial" w:cs="Arial"/>
        </w:rPr>
      </w:pPr>
      <w:r w:rsidRPr="004579BA">
        <w:rPr>
          <w:rFonts w:ascii="Arial" w:hAnsi="Arial" w:cs="Arial"/>
        </w:rPr>
        <w:t>Promote equality of opportunity for all members of the college community.</w:t>
      </w:r>
    </w:p>
    <w:p w14:paraId="790E4C6A" w14:textId="77777777" w:rsidR="004579BA" w:rsidRDefault="004579BA" w:rsidP="004579BA">
      <w:pPr>
        <w:pStyle w:val="ListParagraph"/>
        <w:numPr>
          <w:ilvl w:val="0"/>
          <w:numId w:val="7"/>
        </w:numPr>
        <w:rPr>
          <w:rFonts w:ascii="Arial" w:hAnsi="Arial" w:cs="Arial"/>
        </w:rPr>
      </w:pPr>
      <w:r w:rsidRPr="004579BA">
        <w:rPr>
          <w:rFonts w:ascii="Arial" w:hAnsi="Arial" w:cs="Arial"/>
        </w:rPr>
        <w:t>Eliminate unlawful discrimination, harassment, and victimisation.</w:t>
      </w:r>
    </w:p>
    <w:p w14:paraId="44DDB915" w14:textId="77777777" w:rsidR="004579BA" w:rsidRDefault="004579BA" w:rsidP="004579BA">
      <w:pPr>
        <w:pStyle w:val="ListParagraph"/>
        <w:numPr>
          <w:ilvl w:val="0"/>
          <w:numId w:val="7"/>
        </w:numPr>
        <w:rPr>
          <w:rFonts w:ascii="Arial" w:hAnsi="Arial" w:cs="Arial"/>
        </w:rPr>
      </w:pPr>
      <w:r w:rsidRPr="004579BA">
        <w:rPr>
          <w:rFonts w:ascii="Arial" w:hAnsi="Arial" w:cs="Arial"/>
        </w:rPr>
        <w:t>Foster an inclusive culture that values diversity and difference.</w:t>
      </w:r>
    </w:p>
    <w:p w14:paraId="26A4AB7D" w14:textId="77777777" w:rsidR="004579BA" w:rsidRDefault="004579BA" w:rsidP="004579BA">
      <w:pPr>
        <w:pStyle w:val="ListParagraph"/>
        <w:numPr>
          <w:ilvl w:val="0"/>
          <w:numId w:val="7"/>
        </w:numPr>
        <w:rPr>
          <w:rFonts w:ascii="Arial" w:hAnsi="Arial" w:cs="Arial"/>
        </w:rPr>
      </w:pPr>
      <w:r w:rsidRPr="004579BA">
        <w:rPr>
          <w:rFonts w:ascii="Arial" w:hAnsi="Arial" w:cs="Arial"/>
        </w:rPr>
        <w:t>Ensure compliance with the Equality Act 2010 and the Public Sector Equality Duty.</w:t>
      </w:r>
    </w:p>
    <w:p w14:paraId="46BBF70C" w14:textId="243BD69B" w:rsidR="004579BA" w:rsidRPr="004579BA" w:rsidRDefault="004579BA" w:rsidP="004579BA">
      <w:pPr>
        <w:pStyle w:val="ListParagraph"/>
        <w:numPr>
          <w:ilvl w:val="0"/>
          <w:numId w:val="7"/>
        </w:numPr>
        <w:rPr>
          <w:rFonts w:ascii="Arial" w:hAnsi="Arial" w:cs="Arial"/>
        </w:rPr>
      </w:pPr>
      <w:r w:rsidRPr="004579BA">
        <w:rPr>
          <w:rFonts w:ascii="Arial" w:hAnsi="Arial" w:cs="Arial"/>
        </w:rPr>
        <w:t>Embed EDI principles into all aspects of college life — teaching, learning, recruitment, support, and governance.</w:t>
      </w:r>
    </w:p>
    <w:p w14:paraId="34015536" w14:textId="77777777" w:rsidR="004579BA" w:rsidRPr="004579BA" w:rsidRDefault="004579BA" w:rsidP="004579BA">
      <w:pPr>
        <w:rPr>
          <w:rFonts w:ascii="Arial" w:hAnsi="Arial" w:cs="Arial"/>
        </w:rPr>
      </w:pPr>
    </w:p>
    <w:p w14:paraId="322EC7E4" w14:textId="77777777" w:rsidR="004579BA" w:rsidRPr="00BE0C5E" w:rsidRDefault="004579BA" w:rsidP="004579BA">
      <w:pPr>
        <w:rPr>
          <w:rFonts w:ascii="Arial" w:hAnsi="Arial" w:cs="Arial"/>
          <w:b/>
          <w:bCs/>
        </w:rPr>
      </w:pPr>
      <w:r w:rsidRPr="00BE0C5E">
        <w:rPr>
          <w:rFonts w:ascii="Arial" w:hAnsi="Arial" w:cs="Arial"/>
          <w:b/>
          <w:bCs/>
        </w:rPr>
        <w:t>3. Scope</w:t>
      </w:r>
    </w:p>
    <w:p w14:paraId="47B75669" w14:textId="77777777" w:rsidR="004579BA" w:rsidRPr="004579BA" w:rsidRDefault="004579BA" w:rsidP="004579BA">
      <w:pPr>
        <w:rPr>
          <w:rFonts w:ascii="Arial" w:hAnsi="Arial" w:cs="Arial"/>
        </w:rPr>
      </w:pPr>
    </w:p>
    <w:p w14:paraId="08FF0F53" w14:textId="77777777" w:rsidR="004579BA" w:rsidRDefault="004579BA" w:rsidP="004579BA">
      <w:pPr>
        <w:rPr>
          <w:rFonts w:ascii="Arial" w:hAnsi="Arial" w:cs="Arial"/>
        </w:rPr>
      </w:pPr>
      <w:r w:rsidRPr="004579BA">
        <w:rPr>
          <w:rFonts w:ascii="Arial" w:hAnsi="Arial" w:cs="Arial"/>
        </w:rPr>
        <w:t>This policy applies to:</w:t>
      </w:r>
    </w:p>
    <w:p w14:paraId="05509EBD" w14:textId="77777777" w:rsidR="004579BA" w:rsidRDefault="004579BA" w:rsidP="004579BA">
      <w:pPr>
        <w:pStyle w:val="ListParagraph"/>
        <w:numPr>
          <w:ilvl w:val="0"/>
          <w:numId w:val="8"/>
        </w:numPr>
        <w:rPr>
          <w:rFonts w:ascii="Arial" w:hAnsi="Arial" w:cs="Arial"/>
        </w:rPr>
      </w:pPr>
      <w:r w:rsidRPr="004579BA">
        <w:rPr>
          <w:rFonts w:ascii="Arial" w:hAnsi="Arial" w:cs="Arial"/>
        </w:rPr>
        <w:t>All learners, including full-time, part-time, and supported internship students aged 16–24.</w:t>
      </w:r>
    </w:p>
    <w:p w14:paraId="7ADD3764" w14:textId="77777777" w:rsidR="004579BA" w:rsidRDefault="004579BA" w:rsidP="004579BA">
      <w:pPr>
        <w:pStyle w:val="ListParagraph"/>
        <w:numPr>
          <w:ilvl w:val="0"/>
          <w:numId w:val="8"/>
        </w:numPr>
        <w:rPr>
          <w:rFonts w:ascii="Arial" w:hAnsi="Arial" w:cs="Arial"/>
        </w:rPr>
      </w:pPr>
      <w:r w:rsidRPr="004579BA">
        <w:rPr>
          <w:rFonts w:ascii="Arial" w:hAnsi="Arial" w:cs="Arial"/>
        </w:rPr>
        <w:t>All employees, governors, volunteers, contractors, and visitors.</w:t>
      </w:r>
    </w:p>
    <w:p w14:paraId="69924683" w14:textId="010368EF" w:rsidR="004579BA" w:rsidRPr="004579BA" w:rsidRDefault="004579BA" w:rsidP="004579BA">
      <w:pPr>
        <w:pStyle w:val="ListParagraph"/>
        <w:numPr>
          <w:ilvl w:val="0"/>
          <w:numId w:val="8"/>
        </w:numPr>
        <w:rPr>
          <w:rFonts w:ascii="Arial" w:hAnsi="Arial" w:cs="Arial"/>
        </w:rPr>
      </w:pPr>
      <w:r w:rsidRPr="004579BA">
        <w:rPr>
          <w:rFonts w:ascii="Arial" w:hAnsi="Arial" w:cs="Arial"/>
        </w:rPr>
        <w:t>All college activities, including teaching, assessment, work placements, enrichment, and external events.</w:t>
      </w:r>
    </w:p>
    <w:p w14:paraId="2BA7F0C6" w14:textId="77777777" w:rsidR="004579BA" w:rsidRPr="004579BA" w:rsidRDefault="004579BA" w:rsidP="004579BA">
      <w:pPr>
        <w:rPr>
          <w:rFonts w:ascii="Arial" w:hAnsi="Arial" w:cs="Arial"/>
        </w:rPr>
      </w:pPr>
    </w:p>
    <w:p w14:paraId="64CCA5F5" w14:textId="77777777" w:rsidR="004579BA" w:rsidRPr="00BE0C5E" w:rsidRDefault="004579BA" w:rsidP="004579BA">
      <w:pPr>
        <w:rPr>
          <w:rFonts w:ascii="Arial" w:hAnsi="Arial" w:cs="Arial"/>
          <w:b/>
          <w:bCs/>
        </w:rPr>
      </w:pPr>
      <w:r w:rsidRPr="00BE0C5E">
        <w:rPr>
          <w:rFonts w:ascii="Arial" w:hAnsi="Arial" w:cs="Arial"/>
          <w:b/>
          <w:bCs/>
        </w:rPr>
        <w:t>4. Legal and Policy Framework</w:t>
      </w:r>
    </w:p>
    <w:p w14:paraId="1A079387" w14:textId="77777777" w:rsidR="004579BA" w:rsidRPr="004579BA" w:rsidRDefault="004579BA" w:rsidP="004579BA">
      <w:pPr>
        <w:rPr>
          <w:rFonts w:ascii="Arial" w:hAnsi="Arial" w:cs="Arial"/>
        </w:rPr>
      </w:pPr>
    </w:p>
    <w:p w14:paraId="2FB36E9F" w14:textId="77777777" w:rsidR="004579BA" w:rsidRPr="004579BA" w:rsidRDefault="004579BA" w:rsidP="004579BA">
      <w:pPr>
        <w:rPr>
          <w:rFonts w:ascii="Arial" w:hAnsi="Arial" w:cs="Arial"/>
        </w:rPr>
      </w:pPr>
      <w:r w:rsidRPr="004579BA">
        <w:rPr>
          <w:rFonts w:ascii="Arial" w:hAnsi="Arial" w:cs="Arial"/>
        </w:rPr>
        <w:t>This policy is underpinned by the following legislation and guidance:</w:t>
      </w:r>
    </w:p>
    <w:p w14:paraId="11A795AB" w14:textId="77777777" w:rsidR="004579BA" w:rsidRPr="004579BA" w:rsidRDefault="004579BA" w:rsidP="004579BA">
      <w:pPr>
        <w:rPr>
          <w:rFonts w:ascii="Arial" w:hAnsi="Arial" w:cs="Arial"/>
        </w:rPr>
      </w:pPr>
    </w:p>
    <w:p w14:paraId="20EB3D72" w14:textId="77777777" w:rsidR="004579BA" w:rsidRDefault="004579BA" w:rsidP="004579BA">
      <w:pPr>
        <w:pStyle w:val="ListParagraph"/>
        <w:numPr>
          <w:ilvl w:val="0"/>
          <w:numId w:val="9"/>
        </w:numPr>
        <w:rPr>
          <w:rFonts w:ascii="Arial" w:hAnsi="Arial" w:cs="Arial"/>
        </w:rPr>
      </w:pPr>
      <w:r w:rsidRPr="004579BA">
        <w:rPr>
          <w:rFonts w:ascii="Arial" w:hAnsi="Arial" w:cs="Arial"/>
        </w:rPr>
        <w:t>Equality Act 2010</w:t>
      </w:r>
    </w:p>
    <w:p w14:paraId="247F8944" w14:textId="77777777" w:rsidR="004579BA" w:rsidRDefault="004579BA" w:rsidP="004579BA">
      <w:pPr>
        <w:pStyle w:val="ListParagraph"/>
        <w:numPr>
          <w:ilvl w:val="0"/>
          <w:numId w:val="9"/>
        </w:numPr>
        <w:rPr>
          <w:rFonts w:ascii="Arial" w:hAnsi="Arial" w:cs="Arial"/>
        </w:rPr>
      </w:pPr>
      <w:r w:rsidRPr="004579BA">
        <w:rPr>
          <w:rFonts w:ascii="Arial" w:hAnsi="Arial" w:cs="Arial"/>
        </w:rPr>
        <w:t>SEND Code of Practice (2015)</w:t>
      </w:r>
    </w:p>
    <w:p w14:paraId="4A419499" w14:textId="77777777" w:rsidR="004579BA" w:rsidRDefault="004579BA" w:rsidP="004579BA">
      <w:pPr>
        <w:pStyle w:val="ListParagraph"/>
        <w:numPr>
          <w:ilvl w:val="0"/>
          <w:numId w:val="9"/>
        </w:numPr>
        <w:rPr>
          <w:rFonts w:ascii="Arial" w:hAnsi="Arial" w:cs="Arial"/>
        </w:rPr>
      </w:pPr>
      <w:r w:rsidRPr="004579BA">
        <w:rPr>
          <w:rFonts w:ascii="Arial" w:hAnsi="Arial" w:cs="Arial"/>
        </w:rPr>
        <w:lastRenderedPageBreak/>
        <w:t>Human Rights Act 1998</w:t>
      </w:r>
    </w:p>
    <w:p w14:paraId="2DD8CEF3" w14:textId="77777777" w:rsidR="004579BA" w:rsidRDefault="004579BA" w:rsidP="004579BA">
      <w:pPr>
        <w:pStyle w:val="ListParagraph"/>
        <w:numPr>
          <w:ilvl w:val="0"/>
          <w:numId w:val="9"/>
        </w:numPr>
        <w:rPr>
          <w:rFonts w:ascii="Arial" w:hAnsi="Arial" w:cs="Arial"/>
        </w:rPr>
      </w:pPr>
      <w:r w:rsidRPr="004579BA">
        <w:rPr>
          <w:rFonts w:ascii="Arial" w:hAnsi="Arial" w:cs="Arial"/>
        </w:rPr>
        <w:t>Ofsted Education Inspection Framework (2022)</w:t>
      </w:r>
    </w:p>
    <w:p w14:paraId="15BCBBFB" w14:textId="77777777" w:rsidR="004579BA" w:rsidRDefault="004579BA" w:rsidP="004579BA">
      <w:pPr>
        <w:pStyle w:val="ListParagraph"/>
        <w:numPr>
          <w:ilvl w:val="0"/>
          <w:numId w:val="9"/>
        </w:numPr>
        <w:rPr>
          <w:rFonts w:ascii="Arial" w:hAnsi="Arial" w:cs="Arial"/>
        </w:rPr>
      </w:pPr>
      <w:r w:rsidRPr="004579BA">
        <w:rPr>
          <w:rFonts w:ascii="Arial" w:hAnsi="Arial" w:cs="Arial"/>
        </w:rPr>
        <w:t>Keeping Children Safe in Education (2025)</w:t>
      </w:r>
    </w:p>
    <w:p w14:paraId="5331F2C9" w14:textId="77777777" w:rsidR="004579BA" w:rsidRDefault="004579BA" w:rsidP="004579BA">
      <w:pPr>
        <w:pStyle w:val="ListParagraph"/>
        <w:numPr>
          <w:ilvl w:val="0"/>
          <w:numId w:val="9"/>
        </w:numPr>
        <w:rPr>
          <w:rFonts w:ascii="Arial" w:hAnsi="Arial" w:cs="Arial"/>
        </w:rPr>
      </w:pPr>
      <w:r w:rsidRPr="004579BA">
        <w:rPr>
          <w:rFonts w:ascii="Arial" w:hAnsi="Arial" w:cs="Arial"/>
        </w:rPr>
        <w:t>Public Sector Equality Duty (PSED)</w:t>
      </w:r>
    </w:p>
    <w:p w14:paraId="7AA0B833" w14:textId="77777777" w:rsidR="004579BA" w:rsidRDefault="004579BA" w:rsidP="004579BA">
      <w:pPr>
        <w:rPr>
          <w:rFonts w:ascii="Arial" w:hAnsi="Arial" w:cs="Arial"/>
        </w:rPr>
      </w:pPr>
    </w:p>
    <w:p w14:paraId="70BA2769" w14:textId="23AE8E95" w:rsidR="004579BA" w:rsidRPr="004579BA" w:rsidRDefault="004579BA" w:rsidP="004579BA">
      <w:pPr>
        <w:rPr>
          <w:rFonts w:ascii="Arial" w:hAnsi="Arial" w:cs="Arial"/>
        </w:rPr>
      </w:pPr>
      <w:r w:rsidRPr="004579BA">
        <w:rPr>
          <w:rFonts w:ascii="Arial" w:hAnsi="Arial" w:cs="Arial"/>
        </w:rPr>
        <w:t>Under the Equality Act, the college has a duty to promote equality across the nine protected characteristics:</w:t>
      </w:r>
    </w:p>
    <w:p w14:paraId="5DB53CDF" w14:textId="77777777" w:rsidR="004579BA" w:rsidRDefault="004579BA" w:rsidP="004579BA">
      <w:pPr>
        <w:pStyle w:val="ListParagraph"/>
        <w:numPr>
          <w:ilvl w:val="0"/>
          <w:numId w:val="9"/>
        </w:numPr>
        <w:rPr>
          <w:rFonts w:ascii="Arial" w:hAnsi="Arial" w:cs="Arial"/>
        </w:rPr>
      </w:pPr>
      <w:r w:rsidRPr="004579BA">
        <w:rPr>
          <w:rFonts w:ascii="Arial" w:hAnsi="Arial" w:cs="Arial"/>
        </w:rPr>
        <w:t>Age</w:t>
      </w:r>
    </w:p>
    <w:p w14:paraId="5952C3E6" w14:textId="77777777" w:rsidR="004579BA" w:rsidRDefault="004579BA" w:rsidP="004579BA">
      <w:pPr>
        <w:pStyle w:val="ListParagraph"/>
        <w:numPr>
          <w:ilvl w:val="0"/>
          <w:numId w:val="9"/>
        </w:numPr>
        <w:rPr>
          <w:rFonts w:ascii="Arial" w:hAnsi="Arial" w:cs="Arial"/>
        </w:rPr>
      </w:pPr>
      <w:r w:rsidRPr="004579BA">
        <w:rPr>
          <w:rFonts w:ascii="Arial" w:hAnsi="Arial" w:cs="Arial"/>
        </w:rPr>
        <w:t>Disability</w:t>
      </w:r>
    </w:p>
    <w:p w14:paraId="3D169517" w14:textId="77777777" w:rsidR="004579BA" w:rsidRDefault="004579BA" w:rsidP="004579BA">
      <w:pPr>
        <w:pStyle w:val="ListParagraph"/>
        <w:numPr>
          <w:ilvl w:val="0"/>
          <w:numId w:val="9"/>
        </w:numPr>
        <w:rPr>
          <w:rFonts w:ascii="Arial" w:hAnsi="Arial" w:cs="Arial"/>
        </w:rPr>
      </w:pPr>
      <w:r w:rsidRPr="004579BA">
        <w:rPr>
          <w:rFonts w:ascii="Arial" w:hAnsi="Arial" w:cs="Arial"/>
        </w:rPr>
        <w:t>Gender reassignment</w:t>
      </w:r>
    </w:p>
    <w:p w14:paraId="17E64F75" w14:textId="77777777" w:rsidR="004579BA" w:rsidRDefault="004579BA" w:rsidP="004579BA">
      <w:pPr>
        <w:pStyle w:val="ListParagraph"/>
        <w:numPr>
          <w:ilvl w:val="0"/>
          <w:numId w:val="9"/>
        </w:numPr>
        <w:rPr>
          <w:rFonts w:ascii="Arial" w:hAnsi="Arial" w:cs="Arial"/>
        </w:rPr>
      </w:pPr>
      <w:r w:rsidRPr="004579BA">
        <w:rPr>
          <w:rFonts w:ascii="Arial" w:hAnsi="Arial" w:cs="Arial"/>
        </w:rPr>
        <w:t>Marriage and civil partnership</w:t>
      </w:r>
    </w:p>
    <w:p w14:paraId="131D9E4D" w14:textId="77777777" w:rsidR="004579BA" w:rsidRDefault="004579BA" w:rsidP="004579BA">
      <w:pPr>
        <w:pStyle w:val="ListParagraph"/>
        <w:numPr>
          <w:ilvl w:val="0"/>
          <w:numId w:val="9"/>
        </w:numPr>
        <w:rPr>
          <w:rFonts w:ascii="Arial" w:hAnsi="Arial" w:cs="Arial"/>
        </w:rPr>
      </w:pPr>
      <w:r w:rsidRPr="004579BA">
        <w:rPr>
          <w:rFonts w:ascii="Arial" w:hAnsi="Arial" w:cs="Arial"/>
        </w:rPr>
        <w:t>Pregnancy and maternity</w:t>
      </w:r>
    </w:p>
    <w:p w14:paraId="19AA1E30" w14:textId="77777777" w:rsidR="004579BA" w:rsidRDefault="004579BA" w:rsidP="004579BA">
      <w:pPr>
        <w:pStyle w:val="ListParagraph"/>
        <w:numPr>
          <w:ilvl w:val="0"/>
          <w:numId w:val="9"/>
        </w:numPr>
        <w:rPr>
          <w:rFonts w:ascii="Arial" w:hAnsi="Arial" w:cs="Arial"/>
        </w:rPr>
      </w:pPr>
      <w:r w:rsidRPr="004579BA">
        <w:rPr>
          <w:rFonts w:ascii="Arial" w:hAnsi="Arial" w:cs="Arial"/>
        </w:rPr>
        <w:t>Race (including colour, nationality, and ethnic or national origin)</w:t>
      </w:r>
    </w:p>
    <w:p w14:paraId="3D772BD8" w14:textId="77777777" w:rsidR="004579BA" w:rsidRDefault="004579BA" w:rsidP="004579BA">
      <w:pPr>
        <w:pStyle w:val="ListParagraph"/>
        <w:numPr>
          <w:ilvl w:val="0"/>
          <w:numId w:val="9"/>
        </w:numPr>
        <w:rPr>
          <w:rFonts w:ascii="Arial" w:hAnsi="Arial" w:cs="Arial"/>
        </w:rPr>
      </w:pPr>
      <w:r w:rsidRPr="004579BA">
        <w:rPr>
          <w:rFonts w:ascii="Arial" w:hAnsi="Arial" w:cs="Arial"/>
        </w:rPr>
        <w:t>Religion or belief</w:t>
      </w:r>
    </w:p>
    <w:p w14:paraId="578EB706" w14:textId="77777777" w:rsidR="004579BA" w:rsidRDefault="004579BA" w:rsidP="004579BA">
      <w:pPr>
        <w:pStyle w:val="ListParagraph"/>
        <w:numPr>
          <w:ilvl w:val="0"/>
          <w:numId w:val="9"/>
        </w:numPr>
        <w:rPr>
          <w:rFonts w:ascii="Arial" w:hAnsi="Arial" w:cs="Arial"/>
        </w:rPr>
      </w:pPr>
      <w:r w:rsidRPr="004579BA">
        <w:rPr>
          <w:rFonts w:ascii="Arial" w:hAnsi="Arial" w:cs="Arial"/>
        </w:rPr>
        <w:t>Sex</w:t>
      </w:r>
    </w:p>
    <w:p w14:paraId="40C6B63E" w14:textId="006FAEBA" w:rsidR="004579BA" w:rsidRPr="004579BA" w:rsidRDefault="004579BA" w:rsidP="004579BA">
      <w:pPr>
        <w:pStyle w:val="ListParagraph"/>
        <w:numPr>
          <w:ilvl w:val="0"/>
          <w:numId w:val="9"/>
        </w:numPr>
        <w:rPr>
          <w:rFonts w:ascii="Arial" w:hAnsi="Arial" w:cs="Arial"/>
        </w:rPr>
      </w:pPr>
      <w:r w:rsidRPr="004579BA">
        <w:rPr>
          <w:rFonts w:ascii="Arial" w:hAnsi="Arial" w:cs="Arial"/>
        </w:rPr>
        <w:t>Sexual orientation</w:t>
      </w:r>
    </w:p>
    <w:p w14:paraId="224A32EE" w14:textId="77777777" w:rsidR="004579BA" w:rsidRPr="004579BA" w:rsidRDefault="004579BA" w:rsidP="004579BA">
      <w:pPr>
        <w:rPr>
          <w:rFonts w:ascii="Arial" w:hAnsi="Arial" w:cs="Arial"/>
        </w:rPr>
      </w:pPr>
    </w:p>
    <w:p w14:paraId="1390961A" w14:textId="77777777" w:rsidR="004579BA" w:rsidRPr="00BE0C5E" w:rsidRDefault="004579BA" w:rsidP="004579BA">
      <w:pPr>
        <w:rPr>
          <w:rFonts w:ascii="Arial" w:hAnsi="Arial" w:cs="Arial"/>
          <w:b/>
          <w:bCs/>
        </w:rPr>
      </w:pPr>
      <w:r w:rsidRPr="00BE0C5E">
        <w:rPr>
          <w:rFonts w:ascii="Arial" w:hAnsi="Arial" w:cs="Arial"/>
          <w:b/>
          <w:bCs/>
        </w:rPr>
        <w:t>5. Our Commitments</w:t>
      </w:r>
    </w:p>
    <w:p w14:paraId="6CB7A5A5" w14:textId="19105223" w:rsidR="004579BA" w:rsidRDefault="004579BA" w:rsidP="004579BA">
      <w:pPr>
        <w:rPr>
          <w:rFonts w:ascii="Arial" w:hAnsi="Arial" w:cs="Arial"/>
        </w:rPr>
      </w:pPr>
      <w:r w:rsidRPr="004579BA">
        <w:rPr>
          <w:rFonts w:ascii="Arial" w:hAnsi="Arial" w:cs="Arial"/>
        </w:rPr>
        <w:t>a. Equality</w:t>
      </w:r>
    </w:p>
    <w:p w14:paraId="06746C39" w14:textId="77777777" w:rsidR="004579BA" w:rsidRPr="004579BA" w:rsidRDefault="004579BA" w:rsidP="004579BA">
      <w:pPr>
        <w:rPr>
          <w:rFonts w:ascii="Arial" w:hAnsi="Arial" w:cs="Arial"/>
        </w:rPr>
      </w:pPr>
    </w:p>
    <w:p w14:paraId="5C5A999C" w14:textId="77777777" w:rsidR="004579BA" w:rsidRPr="004579BA" w:rsidRDefault="004579BA" w:rsidP="004579BA">
      <w:pPr>
        <w:rPr>
          <w:rFonts w:ascii="Arial" w:hAnsi="Arial" w:cs="Arial"/>
        </w:rPr>
      </w:pPr>
      <w:r w:rsidRPr="004579BA">
        <w:rPr>
          <w:rFonts w:ascii="Arial" w:hAnsi="Arial" w:cs="Arial"/>
        </w:rPr>
        <w:t>We ensure fair treatment, access, and opportunity for all, removing barriers that may disadvantage individuals or groups.</w:t>
      </w:r>
    </w:p>
    <w:p w14:paraId="1AC3DA74" w14:textId="77777777" w:rsidR="004579BA" w:rsidRPr="004579BA" w:rsidRDefault="004579BA" w:rsidP="004579BA">
      <w:pPr>
        <w:rPr>
          <w:rFonts w:ascii="Arial" w:hAnsi="Arial" w:cs="Arial"/>
        </w:rPr>
      </w:pPr>
    </w:p>
    <w:p w14:paraId="66A05361" w14:textId="77777777" w:rsidR="004579BA" w:rsidRPr="004579BA" w:rsidRDefault="004579BA" w:rsidP="004579BA">
      <w:pPr>
        <w:rPr>
          <w:rFonts w:ascii="Arial" w:hAnsi="Arial" w:cs="Arial"/>
        </w:rPr>
      </w:pPr>
      <w:r w:rsidRPr="004579BA">
        <w:rPr>
          <w:rFonts w:ascii="Arial" w:hAnsi="Arial" w:cs="Arial"/>
        </w:rPr>
        <w:t>b. Diversity</w:t>
      </w:r>
    </w:p>
    <w:p w14:paraId="2FAB95C4" w14:textId="77777777" w:rsidR="004579BA" w:rsidRPr="004579BA" w:rsidRDefault="004579BA" w:rsidP="004579BA">
      <w:pPr>
        <w:rPr>
          <w:rFonts w:ascii="Arial" w:hAnsi="Arial" w:cs="Arial"/>
        </w:rPr>
      </w:pPr>
    </w:p>
    <w:p w14:paraId="649D5EC3" w14:textId="77777777" w:rsidR="004579BA" w:rsidRPr="004579BA" w:rsidRDefault="004579BA" w:rsidP="004579BA">
      <w:pPr>
        <w:rPr>
          <w:rFonts w:ascii="Arial" w:hAnsi="Arial" w:cs="Arial"/>
        </w:rPr>
      </w:pPr>
      <w:r w:rsidRPr="004579BA">
        <w:rPr>
          <w:rFonts w:ascii="Arial" w:hAnsi="Arial" w:cs="Arial"/>
        </w:rPr>
        <w:t>We celebrate the richness that differences bring to our college and actively encourage understanding and respect among learners and staff.</w:t>
      </w:r>
    </w:p>
    <w:p w14:paraId="04494186" w14:textId="77777777" w:rsidR="004579BA" w:rsidRPr="004579BA" w:rsidRDefault="004579BA" w:rsidP="004579BA">
      <w:pPr>
        <w:rPr>
          <w:rFonts w:ascii="Arial" w:hAnsi="Arial" w:cs="Arial"/>
        </w:rPr>
      </w:pPr>
    </w:p>
    <w:p w14:paraId="09636DA0" w14:textId="77777777" w:rsidR="004579BA" w:rsidRPr="004579BA" w:rsidRDefault="004579BA" w:rsidP="004579BA">
      <w:pPr>
        <w:rPr>
          <w:rFonts w:ascii="Arial" w:hAnsi="Arial" w:cs="Arial"/>
        </w:rPr>
      </w:pPr>
      <w:r w:rsidRPr="004579BA">
        <w:rPr>
          <w:rFonts w:ascii="Arial" w:hAnsi="Arial" w:cs="Arial"/>
        </w:rPr>
        <w:t>c. Inclusion</w:t>
      </w:r>
    </w:p>
    <w:p w14:paraId="46715297" w14:textId="77777777" w:rsidR="004579BA" w:rsidRPr="004579BA" w:rsidRDefault="004579BA" w:rsidP="004579BA">
      <w:pPr>
        <w:rPr>
          <w:rFonts w:ascii="Arial" w:hAnsi="Arial" w:cs="Arial"/>
        </w:rPr>
      </w:pPr>
    </w:p>
    <w:p w14:paraId="047A3EEE" w14:textId="77777777" w:rsidR="004579BA" w:rsidRPr="004579BA" w:rsidRDefault="004579BA" w:rsidP="004579BA">
      <w:pPr>
        <w:rPr>
          <w:rFonts w:ascii="Arial" w:hAnsi="Arial" w:cs="Arial"/>
        </w:rPr>
      </w:pPr>
      <w:r w:rsidRPr="004579BA">
        <w:rPr>
          <w:rFonts w:ascii="Arial" w:hAnsi="Arial" w:cs="Arial"/>
        </w:rPr>
        <w:t>We provide an environment where everyone feels valued, supported, and able to contribute fully to college life.</w:t>
      </w:r>
    </w:p>
    <w:p w14:paraId="60CCDC4B" w14:textId="77777777" w:rsidR="004579BA" w:rsidRPr="004579BA" w:rsidRDefault="004579BA" w:rsidP="004579BA">
      <w:pPr>
        <w:rPr>
          <w:rFonts w:ascii="Arial" w:hAnsi="Arial" w:cs="Arial"/>
        </w:rPr>
      </w:pPr>
    </w:p>
    <w:p w14:paraId="2E2C0D0D" w14:textId="77777777" w:rsidR="004579BA" w:rsidRPr="00BE0C5E" w:rsidRDefault="004579BA" w:rsidP="004579BA">
      <w:pPr>
        <w:rPr>
          <w:rFonts w:ascii="Arial" w:hAnsi="Arial" w:cs="Arial"/>
          <w:b/>
          <w:bCs/>
        </w:rPr>
      </w:pPr>
      <w:r w:rsidRPr="00BE0C5E">
        <w:rPr>
          <w:rFonts w:ascii="Arial" w:hAnsi="Arial" w:cs="Arial"/>
          <w:b/>
          <w:bCs/>
        </w:rPr>
        <w:t>6. Implementation</w:t>
      </w:r>
    </w:p>
    <w:p w14:paraId="6AFD8376" w14:textId="77777777" w:rsidR="004579BA" w:rsidRPr="004579BA" w:rsidRDefault="004579BA" w:rsidP="004579BA">
      <w:pPr>
        <w:rPr>
          <w:rFonts w:ascii="Arial" w:hAnsi="Arial" w:cs="Arial"/>
        </w:rPr>
      </w:pPr>
    </w:p>
    <w:p w14:paraId="1AA93A9C" w14:textId="77777777" w:rsidR="004579BA" w:rsidRPr="004579BA" w:rsidRDefault="004579BA" w:rsidP="004579BA">
      <w:pPr>
        <w:rPr>
          <w:rFonts w:ascii="Arial" w:hAnsi="Arial" w:cs="Arial"/>
        </w:rPr>
      </w:pPr>
      <w:r w:rsidRPr="004579BA">
        <w:rPr>
          <w:rFonts w:ascii="Arial" w:hAnsi="Arial" w:cs="Arial"/>
        </w:rPr>
        <w:t>To achieve our EDI aims, the college will:</w:t>
      </w:r>
    </w:p>
    <w:p w14:paraId="693A2625" w14:textId="77777777" w:rsidR="004579BA" w:rsidRPr="004579BA" w:rsidRDefault="004579BA" w:rsidP="004579BA">
      <w:pPr>
        <w:rPr>
          <w:rFonts w:ascii="Arial" w:hAnsi="Arial" w:cs="Arial"/>
        </w:rPr>
      </w:pPr>
    </w:p>
    <w:p w14:paraId="25B0F63B" w14:textId="1E321C73" w:rsidR="004579BA" w:rsidRPr="00BE0C5E" w:rsidRDefault="00BE0C5E" w:rsidP="00BE0C5E">
      <w:pPr>
        <w:rPr>
          <w:rFonts w:ascii="Arial" w:hAnsi="Arial" w:cs="Arial"/>
        </w:rPr>
      </w:pPr>
      <w:r w:rsidRPr="00BE0C5E">
        <w:rPr>
          <w:rFonts w:ascii="Arial" w:hAnsi="Arial" w:cs="Arial"/>
        </w:rPr>
        <w:t xml:space="preserve">For </w:t>
      </w:r>
      <w:r w:rsidR="004579BA" w:rsidRPr="00BE0C5E">
        <w:rPr>
          <w:rFonts w:ascii="Arial" w:hAnsi="Arial" w:cs="Arial"/>
        </w:rPr>
        <w:t>Learners</w:t>
      </w:r>
    </w:p>
    <w:p w14:paraId="1C6CD657" w14:textId="77777777" w:rsidR="004579BA" w:rsidRDefault="004579BA" w:rsidP="004579BA">
      <w:pPr>
        <w:pStyle w:val="ListParagraph"/>
        <w:numPr>
          <w:ilvl w:val="0"/>
          <w:numId w:val="10"/>
        </w:numPr>
        <w:rPr>
          <w:rFonts w:ascii="Arial" w:hAnsi="Arial" w:cs="Arial"/>
        </w:rPr>
      </w:pPr>
      <w:r w:rsidRPr="004579BA">
        <w:rPr>
          <w:rFonts w:ascii="Arial" w:hAnsi="Arial" w:cs="Arial"/>
        </w:rPr>
        <w:t>Provide accessible and differentiated teaching, learning, and assessment that meets individual needs.</w:t>
      </w:r>
    </w:p>
    <w:p w14:paraId="6F64F4C3" w14:textId="77777777" w:rsidR="004579BA" w:rsidRDefault="004579BA" w:rsidP="004579BA">
      <w:pPr>
        <w:pStyle w:val="ListParagraph"/>
        <w:numPr>
          <w:ilvl w:val="0"/>
          <w:numId w:val="10"/>
        </w:numPr>
        <w:rPr>
          <w:rFonts w:ascii="Arial" w:hAnsi="Arial" w:cs="Arial"/>
        </w:rPr>
      </w:pPr>
      <w:r w:rsidRPr="004579BA">
        <w:rPr>
          <w:rFonts w:ascii="Arial" w:hAnsi="Arial" w:cs="Arial"/>
        </w:rPr>
        <w:t>Ensure all learning materials and environments are inclusive, accessible, and free from bias.</w:t>
      </w:r>
    </w:p>
    <w:p w14:paraId="672944B6" w14:textId="77777777" w:rsidR="004579BA" w:rsidRDefault="004579BA" w:rsidP="004579BA">
      <w:pPr>
        <w:pStyle w:val="ListParagraph"/>
        <w:numPr>
          <w:ilvl w:val="0"/>
          <w:numId w:val="10"/>
        </w:numPr>
        <w:rPr>
          <w:rFonts w:ascii="Arial" w:hAnsi="Arial" w:cs="Arial"/>
        </w:rPr>
      </w:pPr>
      <w:r w:rsidRPr="004579BA">
        <w:rPr>
          <w:rFonts w:ascii="Arial" w:hAnsi="Arial" w:cs="Arial"/>
        </w:rPr>
        <w:t>Promote a culture of respect and understanding through PSHE, tutorials, enrichment, and college-wide initiatives.</w:t>
      </w:r>
    </w:p>
    <w:p w14:paraId="4678AAC3" w14:textId="77777777" w:rsidR="00BE0C5E" w:rsidRDefault="004579BA" w:rsidP="004579BA">
      <w:pPr>
        <w:pStyle w:val="ListParagraph"/>
        <w:numPr>
          <w:ilvl w:val="0"/>
          <w:numId w:val="10"/>
        </w:numPr>
        <w:rPr>
          <w:rFonts w:ascii="Arial" w:hAnsi="Arial" w:cs="Arial"/>
        </w:rPr>
      </w:pPr>
      <w:r w:rsidRPr="004579BA">
        <w:rPr>
          <w:rFonts w:ascii="Arial" w:hAnsi="Arial" w:cs="Arial"/>
        </w:rPr>
        <w:t>Offer additional support (e.g. Learning Support Assistants, Assistive Technology, Individual Education Plans) to remove barriers to learning.</w:t>
      </w:r>
    </w:p>
    <w:p w14:paraId="335F5D61" w14:textId="37F17DEC" w:rsidR="004579BA" w:rsidRPr="00BE0C5E" w:rsidRDefault="00BE0C5E" w:rsidP="004579BA">
      <w:pPr>
        <w:pStyle w:val="ListParagraph"/>
        <w:numPr>
          <w:ilvl w:val="0"/>
          <w:numId w:val="10"/>
        </w:numPr>
        <w:rPr>
          <w:rFonts w:ascii="Arial" w:hAnsi="Arial" w:cs="Arial"/>
        </w:rPr>
      </w:pPr>
      <w:r w:rsidRPr="00BE0C5E">
        <w:rPr>
          <w:rFonts w:ascii="Arial" w:hAnsi="Arial" w:cs="Arial"/>
        </w:rPr>
        <w:t>C</w:t>
      </w:r>
      <w:r w:rsidR="004579BA" w:rsidRPr="00BE0C5E">
        <w:rPr>
          <w:rFonts w:ascii="Arial" w:hAnsi="Arial" w:cs="Arial"/>
        </w:rPr>
        <w:t>hallenge discriminatory behaviour, language, or attitudes immediately and appropriately.</w:t>
      </w:r>
    </w:p>
    <w:p w14:paraId="6C8E29E7" w14:textId="77777777" w:rsidR="004579BA" w:rsidRPr="004579BA" w:rsidRDefault="004579BA" w:rsidP="004579BA">
      <w:pPr>
        <w:rPr>
          <w:rFonts w:ascii="Arial" w:hAnsi="Arial" w:cs="Arial"/>
        </w:rPr>
      </w:pPr>
    </w:p>
    <w:p w14:paraId="6E01A936" w14:textId="77777777" w:rsidR="00BE0C5E" w:rsidRDefault="004579BA" w:rsidP="004579BA">
      <w:pPr>
        <w:rPr>
          <w:rFonts w:ascii="Arial" w:hAnsi="Arial" w:cs="Arial"/>
        </w:rPr>
      </w:pPr>
      <w:r w:rsidRPr="004579BA">
        <w:rPr>
          <w:rFonts w:ascii="Arial" w:hAnsi="Arial" w:cs="Arial"/>
        </w:rPr>
        <w:t>For Staff</w:t>
      </w:r>
    </w:p>
    <w:p w14:paraId="5A558F8A" w14:textId="77777777" w:rsidR="00BE0C5E" w:rsidRDefault="004579BA" w:rsidP="004579BA">
      <w:pPr>
        <w:pStyle w:val="ListParagraph"/>
        <w:numPr>
          <w:ilvl w:val="0"/>
          <w:numId w:val="11"/>
        </w:numPr>
        <w:rPr>
          <w:rFonts w:ascii="Arial" w:hAnsi="Arial" w:cs="Arial"/>
        </w:rPr>
      </w:pPr>
      <w:r w:rsidRPr="00BE0C5E">
        <w:rPr>
          <w:rFonts w:ascii="Arial" w:hAnsi="Arial" w:cs="Arial"/>
        </w:rPr>
        <w:t>Ensure fair and inclusive recruitment, selection, and promotion processes.</w:t>
      </w:r>
    </w:p>
    <w:p w14:paraId="68AC6E17" w14:textId="77777777" w:rsidR="00BE0C5E" w:rsidRDefault="004579BA" w:rsidP="004579BA">
      <w:pPr>
        <w:pStyle w:val="ListParagraph"/>
        <w:numPr>
          <w:ilvl w:val="0"/>
          <w:numId w:val="11"/>
        </w:numPr>
        <w:rPr>
          <w:rFonts w:ascii="Arial" w:hAnsi="Arial" w:cs="Arial"/>
        </w:rPr>
      </w:pPr>
      <w:r w:rsidRPr="00BE0C5E">
        <w:rPr>
          <w:rFonts w:ascii="Arial" w:hAnsi="Arial" w:cs="Arial"/>
        </w:rPr>
        <w:t>Provide training in EDI awareness, unconscious bias, and inclusive practice.</w:t>
      </w:r>
    </w:p>
    <w:p w14:paraId="0419A11B" w14:textId="77777777" w:rsidR="00BE0C5E" w:rsidRDefault="004579BA" w:rsidP="004579BA">
      <w:pPr>
        <w:pStyle w:val="ListParagraph"/>
        <w:numPr>
          <w:ilvl w:val="0"/>
          <w:numId w:val="11"/>
        </w:numPr>
        <w:rPr>
          <w:rFonts w:ascii="Arial" w:hAnsi="Arial" w:cs="Arial"/>
        </w:rPr>
      </w:pPr>
      <w:r w:rsidRPr="00BE0C5E">
        <w:rPr>
          <w:rFonts w:ascii="Arial" w:hAnsi="Arial" w:cs="Arial"/>
        </w:rPr>
        <w:t>Encourage staff to reflect on their practice and adapt teaching to meet diverse needs.</w:t>
      </w:r>
    </w:p>
    <w:p w14:paraId="7A6B0A3D" w14:textId="77777777" w:rsidR="00BE0C5E" w:rsidRDefault="004579BA" w:rsidP="004579BA">
      <w:pPr>
        <w:pStyle w:val="ListParagraph"/>
        <w:numPr>
          <w:ilvl w:val="0"/>
          <w:numId w:val="11"/>
        </w:numPr>
        <w:rPr>
          <w:rFonts w:ascii="Arial" w:hAnsi="Arial" w:cs="Arial"/>
        </w:rPr>
      </w:pPr>
      <w:r w:rsidRPr="00BE0C5E">
        <w:rPr>
          <w:rFonts w:ascii="Arial" w:hAnsi="Arial" w:cs="Arial"/>
        </w:rPr>
        <w:lastRenderedPageBreak/>
        <w:t>Support staff wellbeing and provide reasonable adjustments where required.</w:t>
      </w:r>
    </w:p>
    <w:p w14:paraId="124A84AC" w14:textId="5BDE4E34" w:rsidR="004579BA" w:rsidRPr="00BE0C5E" w:rsidRDefault="004579BA" w:rsidP="00BE0C5E">
      <w:pPr>
        <w:rPr>
          <w:rFonts w:ascii="Arial" w:hAnsi="Arial" w:cs="Arial"/>
        </w:rPr>
      </w:pPr>
      <w:r w:rsidRPr="00BE0C5E">
        <w:rPr>
          <w:rFonts w:ascii="Arial" w:hAnsi="Arial" w:cs="Arial"/>
        </w:rPr>
        <w:t>For Leadership and Governance</w:t>
      </w:r>
    </w:p>
    <w:p w14:paraId="2751C926" w14:textId="77777777" w:rsidR="00BE0C5E" w:rsidRDefault="004579BA" w:rsidP="004579BA">
      <w:pPr>
        <w:pStyle w:val="ListParagraph"/>
        <w:numPr>
          <w:ilvl w:val="0"/>
          <w:numId w:val="12"/>
        </w:numPr>
        <w:rPr>
          <w:rFonts w:ascii="Arial" w:hAnsi="Arial" w:cs="Arial"/>
        </w:rPr>
      </w:pPr>
      <w:r w:rsidRPr="00BE0C5E">
        <w:rPr>
          <w:rFonts w:ascii="Arial" w:hAnsi="Arial" w:cs="Arial"/>
        </w:rPr>
        <w:t>Embed EDI objectives into the college’s strategic plan.</w:t>
      </w:r>
    </w:p>
    <w:p w14:paraId="748DEAD7" w14:textId="77777777" w:rsidR="00BE0C5E" w:rsidRDefault="004579BA" w:rsidP="004579BA">
      <w:pPr>
        <w:pStyle w:val="ListParagraph"/>
        <w:numPr>
          <w:ilvl w:val="0"/>
          <w:numId w:val="12"/>
        </w:numPr>
        <w:rPr>
          <w:rFonts w:ascii="Arial" w:hAnsi="Arial" w:cs="Arial"/>
        </w:rPr>
      </w:pPr>
      <w:r w:rsidRPr="00BE0C5E">
        <w:rPr>
          <w:rFonts w:ascii="Arial" w:hAnsi="Arial" w:cs="Arial"/>
        </w:rPr>
        <w:t>Monitor data on recruitment, retention, achievement, and progression by protected characteristics.</w:t>
      </w:r>
    </w:p>
    <w:p w14:paraId="3A168D7D" w14:textId="77777777" w:rsidR="00BE0C5E" w:rsidRDefault="004579BA" w:rsidP="004579BA">
      <w:pPr>
        <w:pStyle w:val="ListParagraph"/>
        <w:numPr>
          <w:ilvl w:val="0"/>
          <w:numId w:val="12"/>
        </w:numPr>
        <w:rPr>
          <w:rFonts w:ascii="Arial" w:hAnsi="Arial" w:cs="Arial"/>
        </w:rPr>
      </w:pPr>
      <w:r w:rsidRPr="00BE0C5E">
        <w:rPr>
          <w:rFonts w:ascii="Arial" w:hAnsi="Arial" w:cs="Arial"/>
        </w:rPr>
        <w:t>Report annually on EDI performance and progress to governors.</w:t>
      </w:r>
    </w:p>
    <w:p w14:paraId="0B613D36" w14:textId="0EE31E85" w:rsidR="004579BA" w:rsidRPr="00BE0C5E" w:rsidRDefault="004579BA" w:rsidP="004579BA">
      <w:pPr>
        <w:pStyle w:val="ListParagraph"/>
        <w:numPr>
          <w:ilvl w:val="0"/>
          <w:numId w:val="12"/>
        </w:numPr>
        <w:rPr>
          <w:rFonts w:ascii="Arial" w:hAnsi="Arial" w:cs="Arial"/>
        </w:rPr>
      </w:pPr>
      <w:r w:rsidRPr="00BE0C5E">
        <w:rPr>
          <w:rFonts w:ascii="Arial" w:hAnsi="Arial" w:cs="Arial"/>
        </w:rPr>
        <w:t>Ensure that learner and staff voices inform decision-making.</w:t>
      </w:r>
    </w:p>
    <w:p w14:paraId="2C760A0C" w14:textId="77777777" w:rsidR="004579BA" w:rsidRPr="004579BA" w:rsidRDefault="004579BA" w:rsidP="004579BA">
      <w:pPr>
        <w:rPr>
          <w:rFonts w:ascii="Arial" w:hAnsi="Arial" w:cs="Arial"/>
        </w:rPr>
      </w:pPr>
    </w:p>
    <w:p w14:paraId="476C487F" w14:textId="77777777" w:rsidR="004579BA" w:rsidRPr="00BE0C5E" w:rsidRDefault="004579BA" w:rsidP="004579BA">
      <w:pPr>
        <w:rPr>
          <w:rFonts w:ascii="Arial" w:hAnsi="Arial" w:cs="Arial"/>
          <w:b/>
          <w:bCs/>
        </w:rPr>
      </w:pPr>
      <w:r w:rsidRPr="00BE0C5E">
        <w:rPr>
          <w:rFonts w:ascii="Arial" w:hAnsi="Arial" w:cs="Arial"/>
          <w:b/>
          <w:bCs/>
        </w:rPr>
        <w:t>7. Roles and Responsibilities</w:t>
      </w:r>
    </w:p>
    <w:p w14:paraId="714D8B7A" w14:textId="631ED4F9" w:rsidR="004579BA" w:rsidRPr="00BE0C5E" w:rsidRDefault="004579BA" w:rsidP="00BE0C5E">
      <w:pPr>
        <w:pStyle w:val="ListParagraph"/>
        <w:numPr>
          <w:ilvl w:val="0"/>
          <w:numId w:val="14"/>
        </w:numPr>
        <w:rPr>
          <w:rFonts w:ascii="Arial" w:hAnsi="Arial" w:cs="Arial"/>
        </w:rPr>
      </w:pPr>
      <w:r w:rsidRPr="00BE0C5E">
        <w:rPr>
          <w:rFonts w:ascii="Arial" w:hAnsi="Arial" w:cs="Arial"/>
        </w:rPr>
        <w:t>Governing Body</w:t>
      </w:r>
      <w:r w:rsidR="00BE0C5E" w:rsidRPr="00BE0C5E">
        <w:rPr>
          <w:rFonts w:ascii="Arial" w:hAnsi="Arial" w:cs="Arial"/>
        </w:rPr>
        <w:t xml:space="preserve"> - </w:t>
      </w:r>
      <w:r w:rsidRPr="00BE0C5E">
        <w:rPr>
          <w:rFonts w:ascii="Arial" w:hAnsi="Arial" w:cs="Arial"/>
        </w:rPr>
        <w:t>Approves and monitors implementation of the EDI Policy.</w:t>
      </w:r>
    </w:p>
    <w:p w14:paraId="33F29B47" w14:textId="77777777" w:rsidR="00BE0C5E" w:rsidRDefault="00BE0C5E" w:rsidP="004579BA">
      <w:pPr>
        <w:pStyle w:val="ListParagraph"/>
        <w:numPr>
          <w:ilvl w:val="0"/>
          <w:numId w:val="14"/>
        </w:numPr>
        <w:rPr>
          <w:rFonts w:ascii="Arial" w:hAnsi="Arial" w:cs="Arial"/>
        </w:rPr>
      </w:pPr>
      <w:r>
        <w:rPr>
          <w:rFonts w:ascii="Arial" w:hAnsi="Arial" w:cs="Arial"/>
        </w:rPr>
        <w:t>Head of Education</w:t>
      </w:r>
      <w:r w:rsidR="004579BA" w:rsidRPr="00BE0C5E">
        <w:rPr>
          <w:rFonts w:ascii="Arial" w:hAnsi="Arial" w:cs="Arial"/>
        </w:rPr>
        <w:t xml:space="preserve"> and Senior Leadership Team</w:t>
      </w:r>
      <w:r w:rsidRPr="00BE0C5E">
        <w:rPr>
          <w:rFonts w:ascii="Arial" w:hAnsi="Arial" w:cs="Arial"/>
        </w:rPr>
        <w:t xml:space="preserve"> - </w:t>
      </w:r>
      <w:r w:rsidR="004579BA" w:rsidRPr="00BE0C5E">
        <w:rPr>
          <w:rFonts w:ascii="Arial" w:hAnsi="Arial" w:cs="Arial"/>
        </w:rPr>
        <w:t>Provides leadership, sets strategic direction, and ensures compliance with legislation.</w:t>
      </w:r>
    </w:p>
    <w:p w14:paraId="01D9F7E6" w14:textId="77777777" w:rsidR="00BE0C5E" w:rsidRDefault="004579BA" w:rsidP="004579BA">
      <w:pPr>
        <w:pStyle w:val="ListParagraph"/>
        <w:numPr>
          <w:ilvl w:val="0"/>
          <w:numId w:val="14"/>
        </w:numPr>
        <w:rPr>
          <w:rFonts w:ascii="Arial" w:hAnsi="Arial" w:cs="Arial"/>
        </w:rPr>
      </w:pPr>
      <w:r w:rsidRPr="00BE0C5E">
        <w:rPr>
          <w:rFonts w:ascii="Arial" w:hAnsi="Arial" w:cs="Arial"/>
        </w:rPr>
        <w:t>All Staff</w:t>
      </w:r>
      <w:r w:rsidR="00BE0C5E" w:rsidRPr="00BE0C5E">
        <w:rPr>
          <w:rFonts w:ascii="Arial" w:hAnsi="Arial" w:cs="Arial"/>
        </w:rPr>
        <w:t xml:space="preserve"> - </w:t>
      </w:r>
      <w:r w:rsidRPr="00BE0C5E">
        <w:rPr>
          <w:rFonts w:ascii="Arial" w:hAnsi="Arial" w:cs="Arial"/>
        </w:rPr>
        <w:t>Promote equality, challenge discrimination, and model inclusive behaviours.</w:t>
      </w:r>
    </w:p>
    <w:p w14:paraId="67D5B1BB" w14:textId="77777777" w:rsidR="00BE0C5E" w:rsidRDefault="004579BA" w:rsidP="004579BA">
      <w:pPr>
        <w:pStyle w:val="ListParagraph"/>
        <w:numPr>
          <w:ilvl w:val="0"/>
          <w:numId w:val="14"/>
        </w:numPr>
        <w:rPr>
          <w:rFonts w:ascii="Arial" w:hAnsi="Arial" w:cs="Arial"/>
        </w:rPr>
      </w:pPr>
      <w:r w:rsidRPr="00BE0C5E">
        <w:rPr>
          <w:rFonts w:ascii="Arial" w:hAnsi="Arial" w:cs="Arial"/>
        </w:rPr>
        <w:t>Designated EDI Lead</w:t>
      </w:r>
      <w:r w:rsidRPr="00BE0C5E">
        <w:rPr>
          <w:rFonts w:ascii="Arial" w:hAnsi="Arial" w:cs="Arial"/>
        </w:rPr>
        <w:tab/>
      </w:r>
      <w:r w:rsidR="00BE0C5E" w:rsidRPr="00BE0C5E">
        <w:rPr>
          <w:rFonts w:ascii="Arial" w:hAnsi="Arial" w:cs="Arial"/>
        </w:rPr>
        <w:t xml:space="preserve">- </w:t>
      </w:r>
      <w:r w:rsidRPr="00BE0C5E">
        <w:rPr>
          <w:rFonts w:ascii="Arial" w:hAnsi="Arial" w:cs="Arial"/>
        </w:rPr>
        <w:t>Coordinates EDI activities, provides guidance, and monitors progress.</w:t>
      </w:r>
    </w:p>
    <w:p w14:paraId="32E185D9" w14:textId="0E0B7009" w:rsidR="004579BA" w:rsidRDefault="004579BA" w:rsidP="004579BA">
      <w:pPr>
        <w:pStyle w:val="ListParagraph"/>
        <w:numPr>
          <w:ilvl w:val="0"/>
          <w:numId w:val="14"/>
        </w:numPr>
        <w:rPr>
          <w:rFonts w:ascii="Arial" w:hAnsi="Arial" w:cs="Arial"/>
        </w:rPr>
      </w:pPr>
      <w:r w:rsidRPr="00BE0C5E">
        <w:rPr>
          <w:rFonts w:ascii="Arial" w:hAnsi="Arial" w:cs="Arial"/>
        </w:rPr>
        <w:t>Learners</w:t>
      </w:r>
      <w:r w:rsidR="00BE0C5E" w:rsidRPr="00BE0C5E">
        <w:rPr>
          <w:rFonts w:ascii="Arial" w:hAnsi="Arial" w:cs="Arial"/>
        </w:rPr>
        <w:t xml:space="preserve"> - </w:t>
      </w:r>
      <w:r w:rsidRPr="00BE0C5E">
        <w:rPr>
          <w:rFonts w:ascii="Arial" w:hAnsi="Arial" w:cs="Arial"/>
        </w:rPr>
        <w:t>Treat others with respect and contribute to an inclusive college community.</w:t>
      </w:r>
    </w:p>
    <w:p w14:paraId="65CA3018" w14:textId="77777777" w:rsidR="00BE0C5E" w:rsidRDefault="00BE0C5E" w:rsidP="00BE0C5E">
      <w:pPr>
        <w:rPr>
          <w:rFonts w:ascii="Arial" w:hAnsi="Arial" w:cs="Arial"/>
        </w:rPr>
      </w:pPr>
    </w:p>
    <w:p w14:paraId="3CDEE41C" w14:textId="77777777" w:rsidR="00BE0C5E" w:rsidRPr="00BE0C5E" w:rsidRDefault="00BE0C5E" w:rsidP="00BE0C5E">
      <w:pPr>
        <w:rPr>
          <w:rFonts w:ascii="Arial" w:hAnsi="Arial" w:cs="Arial"/>
        </w:rPr>
      </w:pPr>
    </w:p>
    <w:p w14:paraId="10D8A14A" w14:textId="77777777" w:rsidR="004579BA" w:rsidRPr="00BE0C5E" w:rsidRDefault="004579BA" w:rsidP="004579BA">
      <w:pPr>
        <w:rPr>
          <w:rFonts w:ascii="Arial" w:hAnsi="Arial" w:cs="Arial"/>
          <w:b/>
          <w:bCs/>
        </w:rPr>
      </w:pPr>
      <w:r w:rsidRPr="00BE0C5E">
        <w:rPr>
          <w:rFonts w:ascii="Arial" w:hAnsi="Arial" w:cs="Arial"/>
          <w:b/>
          <w:bCs/>
        </w:rPr>
        <w:t>8. Monitoring and Review</w:t>
      </w:r>
    </w:p>
    <w:p w14:paraId="61B043FC" w14:textId="77777777" w:rsidR="004579BA" w:rsidRPr="004579BA" w:rsidRDefault="004579BA" w:rsidP="004579BA">
      <w:pPr>
        <w:rPr>
          <w:rFonts w:ascii="Arial" w:hAnsi="Arial" w:cs="Arial"/>
        </w:rPr>
      </w:pPr>
    </w:p>
    <w:p w14:paraId="3532D1C6" w14:textId="77777777" w:rsidR="00BE0C5E" w:rsidRDefault="004579BA" w:rsidP="004579BA">
      <w:pPr>
        <w:pStyle w:val="ListParagraph"/>
        <w:numPr>
          <w:ilvl w:val="0"/>
          <w:numId w:val="15"/>
        </w:numPr>
        <w:rPr>
          <w:rFonts w:ascii="Arial" w:hAnsi="Arial" w:cs="Arial"/>
        </w:rPr>
      </w:pPr>
      <w:r w:rsidRPr="00BE0C5E">
        <w:rPr>
          <w:rFonts w:ascii="Arial" w:hAnsi="Arial" w:cs="Arial"/>
        </w:rPr>
        <w:t>EDI performance is monitored through learner outcomes, surveys, staff feedback, and incident reporting.</w:t>
      </w:r>
    </w:p>
    <w:p w14:paraId="435580D5" w14:textId="77777777" w:rsidR="00BE0C5E" w:rsidRDefault="004579BA" w:rsidP="004579BA">
      <w:pPr>
        <w:pStyle w:val="ListParagraph"/>
        <w:numPr>
          <w:ilvl w:val="0"/>
          <w:numId w:val="15"/>
        </w:numPr>
        <w:rPr>
          <w:rFonts w:ascii="Arial" w:hAnsi="Arial" w:cs="Arial"/>
        </w:rPr>
      </w:pPr>
      <w:r w:rsidRPr="00BE0C5E">
        <w:rPr>
          <w:rFonts w:ascii="Arial" w:hAnsi="Arial" w:cs="Arial"/>
        </w:rPr>
        <w:t>Annual EDI reports are presented to the Senior Leadership Team and Governing Body.</w:t>
      </w:r>
    </w:p>
    <w:p w14:paraId="6483D263" w14:textId="0295AE89" w:rsidR="004579BA" w:rsidRPr="00BE0C5E" w:rsidRDefault="004579BA" w:rsidP="004579BA">
      <w:pPr>
        <w:pStyle w:val="ListParagraph"/>
        <w:numPr>
          <w:ilvl w:val="0"/>
          <w:numId w:val="15"/>
        </w:numPr>
        <w:rPr>
          <w:rFonts w:ascii="Arial" w:hAnsi="Arial" w:cs="Arial"/>
        </w:rPr>
      </w:pPr>
      <w:r w:rsidRPr="00BE0C5E">
        <w:rPr>
          <w:rFonts w:ascii="Arial" w:hAnsi="Arial" w:cs="Arial"/>
        </w:rPr>
        <w:t>This policy will be reviewed annually or sooner if legislative or organisational changes occur.</w:t>
      </w:r>
    </w:p>
    <w:p w14:paraId="302B1049" w14:textId="77777777" w:rsidR="004579BA" w:rsidRPr="004579BA" w:rsidRDefault="004579BA" w:rsidP="004579BA">
      <w:pPr>
        <w:rPr>
          <w:rFonts w:ascii="Arial" w:hAnsi="Arial" w:cs="Arial"/>
        </w:rPr>
      </w:pPr>
    </w:p>
    <w:p w14:paraId="7F1C7EB5" w14:textId="77777777" w:rsidR="004579BA" w:rsidRPr="00BE0C5E" w:rsidRDefault="004579BA" w:rsidP="004579BA">
      <w:pPr>
        <w:rPr>
          <w:rFonts w:ascii="Arial" w:hAnsi="Arial" w:cs="Arial"/>
          <w:b/>
          <w:bCs/>
        </w:rPr>
      </w:pPr>
      <w:r w:rsidRPr="00BE0C5E">
        <w:rPr>
          <w:rFonts w:ascii="Arial" w:hAnsi="Arial" w:cs="Arial"/>
          <w:b/>
          <w:bCs/>
        </w:rPr>
        <w:t>9. Complaints and Reporting</w:t>
      </w:r>
    </w:p>
    <w:p w14:paraId="0335DCD2" w14:textId="77777777" w:rsidR="004579BA" w:rsidRPr="004579BA" w:rsidRDefault="004579BA" w:rsidP="004579BA">
      <w:pPr>
        <w:rPr>
          <w:rFonts w:ascii="Arial" w:hAnsi="Arial" w:cs="Arial"/>
        </w:rPr>
      </w:pPr>
    </w:p>
    <w:p w14:paraId="44650987" w14:textId="77777777" w:rsidR="004579BA" w:rsidRPr="004579BA" w:rsidRDefault="004579BA" w:rsidP="004579BA">
      <w:pPr>
        <w:rPr>
          <w:rFonts w:ascii="Arial" w:hAnsi="Arial" w:cs="Arial"/>
        </w:rPr>
      </w:pPr>
      <w:r w:rsidRPr="004579BA">
        <w:rPr>
          <w:rFonts w:ascii="Arial" w:hAnsi="Arial" w:cs="Arial"/>
        </w:rPr>
        <w:t>Any concerns about discrimination, harassment, or inequality should be reported through:</w:t>
      </w:r>
    </w:p>
    <w:p w14:paraId="732B6472" w14:textId="77777777" w:rsidR="004579BA" w:rsidRPr="004579BA" w:rsidRDefault="004579BA" w:rsidP="004579BA">
      <w:pPr>
        <w:rPr>
          <w:rFonts w:ascii="Arial" w:hAnsi="Arial" w:cs="Arial"/>
        </w:rPr>
      </w:pPr>
    </w:p>
    <w:p w14:paraId="318D96C7" w14:textId="77777777" w:rsidR="00BE0C5E" w:rsidRDefault="004579BA" w:rsidP="004579BA">
      <w:pPr>
        <w:pStyle w:val="ListParagraph"/>
        <w:numPr>
          <w:ilvl w:val="0"/>
          <w:numId w:val="16"/>
        </w:numPr>
        <w:rPr>
          <w:rFonts w:ascii="Arial" w:hAnsi="Arial" w:cs="Arial"/>
        </w:rPr>
      </w:pPr>
      <w:r w:rsidRPr="00BE0C5E">
        <w:rPr>
          <w:rFonts w:ascii="Arial" w:hAnsi="Arial" w:cs="Arial"/>
        </w:rPr>
        <w:t>The College Complaints Procedure (for learners and the public).</w:t>
      </w:r>
    </w:p>
    <w:p w14:paraId="3C9940F8" w14:textId="77777777" w:rsidR="00BE0C5E" w:rsidRDefault="004579BA" w:rsidP="004579BA">
      <w:pPr>
        <w:pStyle w:val="ListParagraph"/>
        <w:numPr>
          <w:ilvl w:val="0"/>
          <w:numId w:val="16"/>
        </w:numPr>
        <w:rPr>
          <w:rFonts w:ascii="Arial" w:hAnsi="Arial" w:cs="Arial"/>
        </w:rPr>
      </w:pPr>
      <w:r w:rsidRPr="00BE0C5E">
        <w:rPr>
          <w:rFonts w:ascii="Arial" w:hAnsi="Arial" w:cs="Arial"/>
        </w:rPr>
        <w:t>The Grievance Procedure (for staff).</w:t>
      </w:r>
    </w:p>
    <w:p w14:paraId="25EFA378" w14:textId="370B03B0" w:rsidR="004579BA" w:rsidRPr="00BE0C5E" w:rsidRDefault="004579BA" w:rsidP="004579BA">
      <w:pPr>
        <w:pStyle w:val="ListParagraph"/>
        <w:numPr>
          <w:ilvl w:val="0"/>
          <w:numId w:val="16"/>
        </w:numPr>
        <w:rPr>
          <w:rFonts w:ascii="Arial" w:hAnsi="Arial" w:cs="Arial"/>
        </w:rPr>
      </w:pPr>
      <w:r w:rsidRPr="00BE0C5E">
        <w:rPr>
          <w:rFonts w:ascii="Arial" w:hAnsi="Arial" w:cs="Arial"/>
        </w:rPr>
        <w:t>All reports will be treated seriously, investigated promptly, and handled with confidentiality and sensitivity.</w:t>
      </w:r>
    </w:p>
    <w:p w14:paraId="755F040A" w14:textId="77777777" w:rsidR="004579BA" w:rsidRPr="004579BA" w:rsidRDefault="004579BA" w:rsidP="004579BA">
      <w:pPr>
        <w:rPr>
          <w:rFonts w:ascii="Arial" w:hAnsi="Arial" w:cs="Arial"/>
        </w:rPr>
      </w:pPr>
    </w:p>
    <w:p w14:paraId="592ADE7B" w14:textId="77777777" w:rsidR="004579BA" w:rsidRPr="00BE0C5E" w:rsidRDefault="004579BA" w:rsidP="004579BA">
      <w:pPr>
        <w:rPr>
          <w:rFonts w:ascii="Arial" w:hAnsi="Arial" w:cs="Arial"/>
          <w:b/>
          <w:bCs/>
        </w:rPr>
      </w:pPr>
      <w:r w:rsidRPr="00BE0C5E">
        <w:rPr>
          <w:rFonts w:ascii="Arial" w:hAnsi="Arial" w:cs="Arial"/>
          <w:b/>
          <w:bCs/>
        </w:rPr>
        <w:t>10. Related Policies</w:t>
      </w:r>
    </w:p>
    <w:p w14:paraId="5CA5EF6C" w14:textId="77777777" w:rsidR="004579BA" w:rsidRPr="004579BA" w:rsidRDefault="004579BA" w:rsidP="004579BA">
      <w:pPr>
        <w:rPr>
          <w:rFonts w:ascii="Arial" w:hAnsi="Arial" w:cs="Arial"/>
        </w:rPr>
      </w:pPr>
    </w:p>
    <w:p w14:paraId="168D3DDB" w14:textId="73A4C0A9" w:rsidR="00BE0C5E" w:rsidRDefault="00BE0C5E" w:rsidP="004579BA">
      <w:pPr>
        <w:pStyle w:val="ListParagraph"/>
        <w:numPr>
          <w:ilvl w:val="0"/>
          <w:numId w:val="17"/>
        </w:numPr>
        <w:rPr>
          <w:rFonts w:ascii="Arial" w:hAnsi="Arial" w:cs="Arial"/>
        </w:rPr>
      </w:pPr>
      <w:bookmarkStart w:id="0" w:name="_Hlk211866054"/>
      <w:r w:rsidRPr="00BE0C5E">
        <w:rPr>
          <w:rFonts w:ascii="Arial" w:hAnsi="Arial" w:cs="Arial"/>
        </w:rPr>
        <w:t>Safeguarding</w:t>
      </w:r>
      <w:r>
        <w:rPr>
          <w:rFonts w:ascii="Arial" w:hAnsi="Arial" w:cs="Arial"/>
        </w:rPr>
        <w:t xml:space="preserve"> </w:t>
      </w:r>
      <w:r w:rsidRPr="00BE0C5E">
        <w:rPr>
          <w:rFonts w:ascii="Arial" w:hAnsi="Arial" w:cs="Arial"/>
        </w:rPr>
        <w:t>and</w:t>
      </w:r>
      <w:r>
        <w:rPr>
          <w:rFonts w:ascii="Arial" w:hAnsi="Arial" w:cs="Arial"/>
        </w:rPr>
        <w:t xml:space="preserve"> </w:t>
      </w:r>
      <w:r w:rsidRPr="00BE0C5E">
        <w:rPr>
          <w:rFonts w:ascii="Arial" w:hAnsi="Arial" w:cs="Arial"/>
        </w:rPr>
        <w:t>Welfare</w:t>
      </w:r>
      <w:r>
        <w:rPr>
          <w:rFonts w:ascii="Arial" w:hAnsi="Arial" w:cs="Arial"/>
        </w:rPr>
        <w:t xml:space="preserve"> </w:t>
      </w:r>
      <w:r w:rsidRPr="00BE0C5E">
        <w:rPr>
          <w:rFonts w:ascii="Arial" w:hAnsi="Arial" w:cs="Arial"/>
        </w:rPr>
        <w:t>Policy</w:t>
      </w:r>
    </w:p>
    <w:p w14:paraId="549C1BE3" w14:textId="14B9502A" w:rsidR="00BE0C5E" w:rsidRDefault="004579BA" w:rsidP="004579BA">
      <w:pPr>
        <w:pStyle w:val="ListParagraph"/>
        <w:numPr>
          <w:ilvl w:val="0"/>
          <w:numId w:val="17"/>
        </w:numPr>
        <w:rPr>
          <w:rFonts w:ascii="Arial" w:hAnsi="Arial" w:cs="Arial"/>
        </w:rPr>
      </w:pPr>
      <w:r w:rsidRPr="00BE0C5E">
        <w:rPr>
          <w:rFonts w:ascii="Arial" w:hAnsi="Arial" w:cs="Arial"/>
        </w:rPr>
        <w:t xml:space="preserve">SEND </w:t>
      </w:r>
      <w:r w:rsidR="00BE0C5E">
        <w:rPr>
          <w:rFonts w:ascii="Arial" w:hAnsi="Arial" w:cs="Arial"/>
        </w:rPr>
        <w:t xml:space="preserve">Information </w:t>
      </w:r>
      <w:r w:rsidRPr="00BE0C5E">
        <w:rPr>
          <w:rFonts w:ascii="Arial" w:hAnsi="Arial" w:cs="Arial"/>
        </w:rPr>
        <w:t>Policy</w:t>
      </w:r>
    </w:p>
    <w:p w14:paraId="6BED5290" w14:textId="0ECEF44A" w:rsidR="00BE0C5E" w:rsidRDefault="004579BA" w:rsidP="004579BA">
      <w:pPr>
        <w:pStyle w:val="ListParagraph"/>
        <w:numPr>
          <w:ilvl w:val="0"/>
          <w:numId w:val="17"/>
        </w:numPr>
        <w:rPr>
          <w:rFonts w:ascii="Arial" w:hAnsi="Arial" w:cs="Arial"/>
        </w:rPr>
      </w:pPr>
      <w:r w:rsidRPr="00BE0C5E">
        <w:rPr>
          <w:rFonts w:ascii="Arial" w:hAnsi="Arial" w:cs="Arial"/>
        </w:rPr>
        <w:t xml:space="preserve">Anti-Bullying </w:t>
      </w:r>
      <w:r w:rsidR="00BE0C5E">
        <w:rPr>
          <w:rFonts w:ascii="Arial" w:hAnsi="Arial" w:cs="Arial"/>
        </w:rPr>
        <w:t xml:space="preserve">&amp; Child on Child Abuse </w:t>
      </w:r>
      <w:r w:rsidRPr="00BE0C5E">
        <w:rPr>
          <w:rFonts w:ascii="Arial" w:hAnsi="Arial" w:cs="Arial"/>
        </w:rPr>
        <w:t>Policy</w:t>
      </w:r>
    </w:p>
    <w:p w14:paraId="6D17190D" w14:textId="77777777" w:rsidR="00BE0C5E" w:rsidRDefault="004579BA" w:rsidP="004579BA">
      <w:pPr>
        <w:pStyle w:val="ListParagraph"/>
        <w:numPr>
          <w:ilvl w:val="0"/>
          <w:numId w:val="17"/>
        </w:numPr>
        <w:rPr>
          <w:rFonts w:ascii="Arial" w:hAnsi="Arial" w:cs="Arial"/>
        </w:rPr>
      </w:pPr>
      <w:r w:rsidRPr="00BE0C5E">
        <w:rPr>
          <w:rFonts w:ascii="Arial" w:hAnsi="Arial" w:cs="Arial"/>
        </w:rPr>
        <w:t>Staff Code of Conduct</w:t>
      </w:r>
    </w:p>
    <w:p w14:paraId="58DD2B37" w14:textId="60230E17" w:rsidR="00BE0C5E" w:rsidRDefault="004579BA" w:rsidP="004579BA">
      <w:pPr>
        <w:pStyle w:val="ListParagraph"/>
        <w:numPr>
          <w:ilvl w:val="0"/>
          <w:numId w:val="17"/>
        </w:numPr>
        <w:rPr>
          <w:rFonts w:ascii="Arial" w:hAnsi="Arial" w:cs="Arial"/>
        </w:rPr>
      </w:pPr>
      <w:r w:rsidRPr="00BE0C5E">
        <w:rPr>
          <w:rFonts w:ascii="Arial" w:hAnsi="Arial" w:cs="Arial"/>
        </w:rPr>
        <w:t>Health</w:t>
      </w:r>
      <w:r w:rsidR="00AA30E8">
        <w:rPr>
          <w:rFonts w:ascii="Arial" w:hAnsi="Arial" w:cs="Arial"/>
        </w:rPr>
        <w:t xml:space="preserve"> &amp; </w:t>
      </w:r>
      <w:r w:rsidRPr="00BE0C5E">
        <w:rPr>
          <w:rFonts w:ascii="Arial" w:hAnsi="Arial" w:cs="Arial"/>
        </w:rPr>
        <w:t>Safety Policy</w:t>
      </w:r>
    </w:p>
    <w:p w14:paraId="3C0E30C6" w14:textId="42A1EBBB" w:rsidR="004579BA" w:rsidRPr="00BE0C5E" w:rsidRDefault="004579BA" w:rsidP="004579BA">
      <w:pPr>
        <w:pStyle w:val="ListParagraph"/>
        <w:numPr>
          <w:ilvl w:val="0"/>
          <w:numId w:val="17"/>
        </w:numPr>
        <w:rPr>
          <w:rFonts w:ascii="Arial" w:hAnsi="Arial" w:cs="Arial"/>
        </w:rPr>
      </w:pPr>
      <w:r w:rsidRPr="00BE0C5E">
        <w:rPr>
          <w:rFonts w:ascii="Arial" w:hAnsi="Arial" w:cs="Arial"/>
        </w:rPr>
        <w:t>Teaching, Learning, and Assessment Policy</w:t>
      </w:r>
    </w:p>
    <w:bookmarkEnd w:id="0"/>
    <w:p w14:paraId="67A26A16" w14:textId="37CFC55B" w:rsidR="001F210D" w:rsidRPr="009B4065" w:rsidRDefault="001F210D" w:rsidP="004579BA">
      <w:pPr>
        <w:rPr>
          <w:rFonts w:ascii="Arial" w:hAnsi="Arial" w:cs="Arial"/>
        </w:rPr>
      </w:pPr>
    </w:p>
    <w:sectPr w:rsidR="001F210D" w:rsidRPr="009B406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FEA5" w14:textId="77777777" w:rsidR="003934DE" w:rsidRDefault="003934DE" w:rsidP="00952F93">
      <w:r>
        <w:separator/>
      </w:r>
    </w:p>
  </w:endnote>
  <w:endnote w:type="continuationSeparator" w:id="0">
    <w:p w14:paraId="19881ED0" w14:textId="77777777" w:rsidR="003934DE" w:rsidRDefault="003934DE" w:rsidP="0095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D156" w14:textId="5D5E8F22" w:rsidR="00952F93" w:rsidRPr="005648A0" w:rsidRDefault="00952F93">
    <w:pPr>
      <w:pStyle w:val="Footer"/>
      <w:rPr>
        <w:rFonts w:ascii="Arial" w:hAnsi="Arial" w:cs="Arial"/>
        <w:i/>
        <w:color w:val="4472C4" w:themeColor="accent5"/>
        <w:sz w:val="20"/>
        <w:szCs w:val="20"/>
      </w:rPr>
    </w:pPr>
  </w:p>
  <w:p w14:paraId="7297ADAD" w14:textId="77777777" w:rsidR="00952F93" w:rsidRDefault="0095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F8CA" w14:textId="77777777" w:rsidR="003934DE" w:rsidRDefault="003934DE" w:rsidP="00952F93">
      <w:r>
        <w:separator/>
      </w:r>
    </w:p>
  </w:footnote>
  <w:footnote w:type="continuationSeparator" w:id="0">
    <w:p w14:paraId="44863E8C" w14:textId="77777777" w:rsidR="003934DE" w:rsidRDefault="003934DE" w:rsidP="0095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EDA7" w14:textId="1853C422" w:rsidR="00531A03" w:rsidRDefault="00531A03">
    <w:pPr>
      <w:pStyle w:val="Header"/>
    </w:pPr>
    <w:r>
      <w:rPr>
        <w:rFonts w:cs="Arial"/>
        <w:b/>
        <w:noProof/>
        <w:sz w:val="28"/>
        <w:szCs w:val="28"/>
      </w:rPr>
      <w:drawing>
        <wp:anchor distT="0" distB="0" distL="114300" distR="114300" simplePos="0" relativeHeight="251659264" behindDoc="0" locked="0" layoutInCell="1" allowOverlap="1" wp14:anchorId="6097F93B" wp14:editId="67331E7B">
          <wp:simplePos x="0" y="0"/>
          <wp:positionH relativeFrom="rightMargin">
            <wp:align>left</wp:align>
          </wp:positionH>
          <wp:positionV relativeFrom="paragraph">
            <wp:posOffset>-175840</wp:posOffset>
          </wp:positionV>
          <wp:extent cx="492760" cy="640080"/>
          <wp:effectExtent l="0" t="0" r="2540" b="7620"/>
          <wp:wrapSquare wrapText="left"/>
          <wp:docPr id="2" name="Picture 2" descr="A group of trees with blue and re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trees with blue and red leave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760" cy="640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6D0A5B"/>
    <w:multiLevelType w:val="hybridMultilevel"/>
    <w:tmpl w:val="EDEE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02971"/>
    <w:multiLevelType w:val="hybridMultilevel"/>
    <w:tmpl w:val="04D4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42436"/>
    <w:multiLevelType w:val="hybridMultilevel"/>
    <w:tmpl w:val="D2E0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76B57"/>
    <w:multiLevelType w:val="hybridMultilevel"/>
    <w:tmpl w:val="7F28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75FE9"/>
    <w:multiLevelType w:val="hybridMultilevel"/>
    <w:tmpl w:val="6A28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96158"/>
    <w:multiLevelType w:val="hybridMultilevel"/>
    <w:tmpl w:val="88CA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036B6"/>
    <w:multiLevelType w:val="hybridMultilevel"/>
    <w:tmpl w:val="57DE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6100F"/>
    <w:multiLevelType w:val="hybridMultilevel"/>
    <w:tmpl w:val="7424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D66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822FB"/>
    <w:multiLevelType w:val="hybridMultilevel"/>
    <w:tmpl w:val="7A06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F2E60"/>
    <w:multiLevelType w:val="hybridMultilevel"/>
    <w:tmpl w:val="AB103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45E6C"/>
    <w:multiLevelType w:val="hybridMultilevel"/>
    <w:tmpl w:val="250C8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6C00BF"/>
    <w:multiLevelType w:val="hybridMultilevel"/>
    <w:tmpl w:val="781E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23F72"/>
    <w:multiLevelType w:val="hybridMultilevel"/>
    <w:tmpl w:val="9050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60713"/>
    <w:multiLevelType w:val="hybridMultilevel"/>
    <w:tmpl w:val="02E2FC1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3D2BB0"/>
    <w:multiLevelType w:val="hybridMultilevel"/>
    <w:tmpl w:val="5DF2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000560">
    <w:abstractNumId w:val="9"/>
  </w:num>
  <w:num w:numId="2" w16cid:durableId="41413428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48689155">
    <w:abstractNumId w:val="15"/>
  </w:num>
  <w:num w:numId="4" w16cid:durableId="609507977">
    <w:abstractNumId w:val="11"/>
  </w:num>
  <w:num w:numId="5" w16cid:durableId="1227910698">
    <w:abstractNumId w:val="12"/>
  </w:num>
  <w:num w:numId="6" w16cid:durableId="638416150">
    <w:abstractNumId w:val="1"/>
  </w:num>
  <w:num w:numId="7" w16cid:durableId="258217642">
    <w:abstractNumId w:val="6"/>
  </w:num>
  <w:num w:numId="8" w16cid:durableId="1663041763">
    <w:abstractNumId w:val="2"/>
  </w:num>
  <w:num w:numId="9" w16cid:durableId="1268273815">
    <w:abstractNumId w:val="4"/>
  </w:num>
  <w:num w:numId="10" w16cid:durableId="1387683707">
    <w:abstractNumId w:val="5"/>
  </w:num>
  <w:num w:numId="11" w16cid:durableId="1126700072">
    <w:abstractNumId w:val="13"/>
  </w:num>
  <w:num w:numId="12" w16cid:durableId="1705016546">
    <w:abstractNumId w:val="7"/>
  </w:num>
  <w:num w:numId="13" w16cid:durableId="1486311425">
    <w:abstractNumId w:val="14"/>
  </w:num>
  <w:num w:numId="14" w16cid:durableId="546189076">
    <w:abstractNumId w:val="8"/>
  </w:num>
  <w:num w:numId="15" w16cid:durableId="978269468">
    <w:abstractNumId w:val="10"/>
  </w:num>
  <w:num w:numId="16" w16cid:durableId="1977833592">
    <w:abstractNumId w:val="3"/>
  </w:num>
  <w:num w:numId="17" w16cid:durableId="1021130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93"/>
    <w:rsid w:val="00017293"/>
    <w:rsid w:val="00017E5B"/>
    <w:rsid w:val="00087C9C"/>
    <w:rsid w:val="00091259"/>
    <w:rsid w:val="000A238C"/>
    <w:rsid w:val="0013474F"/>
    <w:rsid w:val="001E0F5C"/>
    <w:rsid w:val="001F210D"/>
    <w:rsid w:val="00214479"/>
    <w:rsid w:val="00366C7E"/>
    <w:rsid w:val="003934DE"/>
    <w:rsid w:val="003F2F86"/>
    <w:rsid w:val="004579BA"/>
    <w:rsid w:val="00462796"/>
    <w:rsid w:val="0049155E"/>
    <w:rsid w:val="004A1BB8"/>
    <w:rsid w:val="004B492A"/>
    <w:rsid w:val="004E364C"/>
    <w:rsid w:val="00515457"/>
    <w:rsid w:val="00531A03"/>
    <w:rsid w:val="005648A0"/>
    <w:rsid w:val="00663A88"/>
    <w:rsid w:val="00676961"/>
    <w:rsid w:val="007E7041"/>
    <w:rsid w:val="007E7EE4"/>
    <w:rsid w:val="00913DDD"/>
    <w:rsid w:val="00952F93"/>
    <w:rsid w:val="0097640A"/>
    <w:rsid w:val="009A5C4F"/>
    <w:rsid w:val="009B4065"/>
    <w:rsid w:val="00A9304D"/>
    <w:rsid w:val="00A93743"/>
    <w:rsid w:val="00A946DA"/>
    <w:rsid w:val="00AA30E8"/>
    <w:rsid w:val="00AC06D8"/>
    <w:rsid w:val="00BB0C53"/>
    <w:rsid w:val="00BE0C5E"/>
    <w:rsid w:val="00CA0D2D"/>
    <w:rsid w:val="00CB1CAB"/>
    <w:rsid w:val="00D06B29"/>
    <w:rsid w:val="00D24E84"/>
    <w:rsid w:val="00D31913"/>
    <w:rsid w:val="00D60B5E"/>
    <w:rsid w:val="00DD3D44"/>
    <w:rsid w:val="00DF0AA7"/>
    <w:rsid w:val="00DF356D"/>
    <w:rsid w:val="00E1213F"/>
    <w:rsid w:val="00E4495D"/>
    <w:rsid w:val="00E8713F"/>
    <w:rsid w:val="00F30117"/>
    <w:rsid w:val="00FC4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7857"/>
  <w15:chartTrackingRefBased/>
  <w15:docId w15:val="{4D762F5C-3AED-4C46-80BE-5AB9A70E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88"/>
    <w:pPr>
      <w:spacing w:after="0" w:line="240" w:lineRule="auto"/>
    </w:pPr>
    <w:rPr>
      <w:rFonts w:ascii="Gill Sans MT" w:eastAsia="Times New Roman" w:hAnsi="Gill Sans MT" w:cs="Times New Roman"/>
      <w:szCs w:val="24"/>
    </w:rPr>
  </w:style>
  <w:style w:type="paragraph" w:styleId="Heading2">
    <w:name w:val="heading 2"/>
    <w:basedOn w:val="Normal"/>
    <w:next w:val="Normal"/>
    <w:link w:val="Heading2Char"/>
    <w:qFormat/>
    <w:rsid w:val="00663A88"/>
    <w:pPr>
      <w:keepNext/>
      <w:keepLines/>
      <w:ind w:left="567" w:right="567"/>
      <w:outlineLvl w:val="1"/>
    </w:pPr>
    <w:rPr>
      <w:rFonts w:ascii="Times"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F93"/>
    <w:pPr>
      <w:tabs>
        <w:tab w:val="center" w:pos="4513"/>
        <w:tab w:val="right" w:pos="9026"/>
      </w:tabs>
    </w:pPr>
  </w:style>
  <w:style w:type="character" w:customStyle="1" w:styleId="HeaderChar">
    <w:name w:val="Header Char"/>
    <w:basedOn w:val="DefaultParagraphFont"/>
    <w:link w:val="Header"/>
    <w:uiPriority w:val="99"/>
    <w:rsid w:val="00952F93"/>
  </w:style>
  <w:style w:type="paragraph" w:styleId="Footer">
    <w:name w:val="footer"/>
    <w:basedOn w:val="Normal"/>
    <w:link w:val="FooterChar"/>
    <w:uiPriority w:val="99"/>
    <w:unhideWhenUsed/>
    <w:rsid w:val="00952F93"/>
    <w:pPr>
      <w:tabs>
        <w:tab w:val="center" w:pos="4513"/>
        <w:tab w:val="right" w:pos="9026"/>
      </w:tabs>
    </w:pPr>
  </w:style>
  <w:style w:type="character" w:customStyle="1" w:styleId="FooterChar">
    <w:name w:val="Footer Char"/>
    <w:basedOn w:val="DefaultParagraphFont"/>
    <w:link w:val="Footer"/>
    <w:uiPriority w:val="99"/>
    <w:rsid w:val="00952F93"/>
  </w:style>
  <w:style w:type="character" w:customStyle="1" w:styleId="Heading2Char">
    <w:name w:val="Heading 2 Char"/>
    <w:basedOn w:val="DefaultParagraphFont"/>
    <w:link w:val="Heading2"/>
    <w:rsid w:val="00663A88"/>
    <w:rPr>
      <w:rFonts w:ascii="Times" w:eastAsia="Times New Roman" w:hAnsi="Times" w:cs="Times New Roman"/>
      <w:b/>
      <w:sz w:val="24"/>
      <w:szCs w:val="20"/>
    </w:rPr>
  </w:style>
  <w:style w:type="paragraph" w:customStyle="1" w:styleId="body-noindent">
    <w:name w:val="body-no indent"/>
    <w:basedOn w:val="Normal"/>
    <w:rsid w:val="00663A88"/>
    <w:rPr>
      <w:rFonts w:ascii="Times" w:hAnsi="Times"/>
      <w:szCs w:val="20"/>
    </w:rPr>
  </w:style>
  <w:style w:type="paragraph" w:customStyle="1" w:styleId="body-indent-points">
    <w:name w:val="body-indent-points"/>
    <w:basedOn w:val="body-noindent"/>
    <w:rsid w:val="00663A88"/>
    <w:pPr>
      <w:ind w:left="1440" w:hanging="720"/>
    </w:pPr>
  </w:style>
  <w:style w:type="paragraph" w:customStyle="1" w:styleId="body-indent">
    <w:name w:val="body-indent"/>
    <w:basedOn w:val="body-noindent"/>
    <w:rsid w:val="00663A88"/>
    <w:pPr>
      <w:ind w:left="1287" w:hanging="720"/>
    </w:pPr>
  </w:style>
  <w:style w:type="paragraph" w:customStyle="1" w:styleId="text">
    <w:name w:val="text"/>
    <w:basedOn w:val="Normal"/>
    <w:rsid w:val="00663A88"/>
    <w:pPr>
      <w:spacing w:line="300" w:lineRule="exact"/>
      <w:ind w:left="2977" w:hanging="539"/>
    </w:pPr>
    <w:rPr>
      <w:rFonts w:ascii="Times New Roman" w:hAnsi="Times New Roman"/>
      <w:sz w:val="24"/>
      <w:szCs w:val="20"/>
    </w:rPr>
  </w:style>
  <w:style w:type="paragraph" w:styleId="ListParagraph">
    <w:name w:val="List Paragraph"/>
    <w:basedOn w:val="Normal"/>
    <w:uiPriority w:val="34"/>
    <w:qFormat/>
    <w:rsid w:val="000A238C"/>
    <w:pPr>
      <w:ind w:left="720"/>
      <w:contextualSpacing/>
    </w:pPr>
  </w:style>
  <w:style w:type="table" w:styleId="TableGrid">
    <w:name w:val="Table Grid"/>
    <w:basedOn w:val="TableNormal"/>
    <w:uiPriority w:val="39"/>
    <w:rsid w:val="000A23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29308A9532142903125E698F27782" ma:contentTypeVersion="0" ma:contentTypeDescription="Create a new document." ma:contentTypeScope="" ma:versionID="df98c73a6af08dec161f9093adcd68c0">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D6336-32AB-4A72-85ED-246059F0A20C}"/>
</file>

<file path=customXml/itemProps2.xml><?xml version="1.0" encoding="utf-8"?>
<ds:datastoreItem xmlns:ds="http://schemas.openxmlformats.org/officeDocument/2006/customXml" ds:itemID="{2AC3CE16-07B0-4F04-8F3B-10E4239E5EE5}"/>
</file>

<file path=customXml/itemProps3.xml><?xml version="1.0" encoding="utf-8"?>
<ds:datastoreItem xmlns:ds="http://schemas.openxmlformats.org/officeDocument/2006/customXml" ds:itemID="{02AE16A7-4ACE-4B7D-B415-0276C47B53DB}"/>
</file>

<file path=docProps/app.xml><?xml version="1.0" encoding="utf-8"?>
<Properties xmlns="http://schemas.openxmlformats.org/officeDocument/2006/extended-properties" xmlns:vt="http://schemas.openxmlformats.org/officeDocument/2006/docPropsVTypes">
  <Template>Normal</Template>
  <TotalTime>40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Drawer</dc:creator>
  <cp:keywords/>
  <dc:description/>
  <cp:lastModifiedBy>Mark Ambrose</cp:lastModifiedBy>
  <cp:revision>7</cp:revision>
  <dcterms:created xsi:type="dcterms:W3CDTF">2022-08-30T09:42:00Z</dcterms:created>
  <dcterms:modified xsi:type="dcterms:W3CDTF">2025-10-20T14:32:00Z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0x010100F0729308A9532142903125E698F27782</vt:lpwstr>
  </property>
</Properties>
</file>